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vertAnchor="page" w:horzAnchor="margin" w:tblpY="1118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4"/>
      </w:tblGrid>
      <w:tr w:rsidR="00687A0B" w:rsidRPr="00687A0B" w:rsidTr="0096164E">
        <w:trPr>
          <w:trHeight w:val="4001"/>
        </w:trPr>
        <w:tc>
          <w:tcPr>
            <w:tcW w:w="8647" w:type="dxa"/>
          </w:tcPr>
          <w:p w:rsidR="002954AB" w:rsidRPr="0096164E" w:rsidRDefault="002954AB" w:rsidP="0096164E">
            <w:pPr>
              <w:rPr>
                <w:color w:val="2EA7CE"/>
                <w:sz w:val="40"/>
                <w:szCs w:val="40"/>
              </w:rPr>
            </w:pPr>
            <w:r w:rsidRPr="0096164E">
              <w:rPr>
                <w:color w:val="2EA7CE"/>
                <w:sz w:val="40"/>
                <w:szCs w:val="40"/>
              </w:rPr>
              <w:t xml:space="preserve">Posvet </w:t>
            </w:r>
            <w:r w:rsidR="00DD668F" w:rsidRPr="0096164E">
              <w:rPr>
                <w:color w:val="2EA7CE"/>
                <w:sz w:val="40"/>
                <w:szCs w:val="40"/>
              </w:rPr>
              <w:t>o ukrepih na področju plač, stroškov de</w:t>
            </w:r>
            <w:r w:rsidR="00E66FBC">
              <w:rPr>
                <w:color w:val="2EA7CE"/>
                <w:sz w:val="40"/>
                <w:szCs w:val="40"/>
              </w:rPr>
              <w:t>la in drugih ukrepih v letu 2017</w:t>
            </w:r>
            <w:r w:rsidR="00DD668F" w:rsidRPr="0096164E">
              <w:rPr>
                <w:color w:val="2EA7CE"/>
                <w:sz w:val="40"/>
                <w:szCs w:val="40"/>
              </w:rPr>
              <w:t xml:space="preserve"> ter o napredovanju</w:t>
            </w:r>
          </w:p>
          <w:tbl>
            <w:tblPr>
              <w:tblpPr w:leftFromText="142" w:rightFromText="142" w:vertAnchor="text" w:horzAnchor="margin" w:tblpY="813"/>
              <w:tblOverlap w:val="never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45"/>
            </w:tblGrid>
            <w:tr w:rsidR="0096164E" w:rsidRPr="00687A0B" w:rsidTr="0096164E">
              <w:trPr>
                <w:trHeight w:val="1304"/>
              </w:trPr>
              <w:tc>
                <w:tcPr>
                  <w:tcW w:w="6945" w:type="dxa"/>
                </w:tcPr>
                <w:p w:rsidR="0096164E" w:rsidRDefault="0096164E" w:rsidP="0096164E">
                  <w:pPr>
                    <w:pStyle w:val="lokacija"/>
                    <w:rPr>
                      <w:color w:val="2EA7CE"/>
                      <w:sz w:val="24"/>
                      <w:szCs w:val="24"/>
                    </w:rPr>
                  </w:pPr>
                  <w:r>
                    <w:rPr>
                      <w:color w:val="2EA7CE"/>
                      <w:sz w:val="24"/>
                      <w:szCs w:val="24"/>
                    </w:rPr>
                    <w:t>Univerzitetni klinični center Ljubljana</w:t>
                  </w:r>
                </w:p>
                <w:p w:rsidR="0096164E" w:rsidRPr="00687A0B" w:rsidRDefault="0096164E" w:rsidP="0096164E">
                  <w:pPr>
                    <w:pStyle w:val="lokacija"/>
                    <w:rPr>
                      <w:color w:val="2EA7CE"/>
                      <w:sz w:val="24"/>
                      <w:szCs w:val="24"/>
                    </w:rPr>
                  </w:pPr>
                  <w:r>
                    <w:rPr>
                      <w:color w:val="2EA7CE"/>
                      <w:sz w:val="24"/>
                      <w:szCs w:val="24"/>
                    </w:rPr>
                    <w:t>Predavalnica 1, Zaloška cesta 7, 1000 Ljubljana</w:t>
                  </w:r>
                </w:p>
                <w:p w:rsidR="0096164E" w:rsidRPr="00687A0B" w:rsidRDefault="00E66FBC" w:rsidP="0096164E">
                  <w:pPr>
                    <w:pStyle w:val="lokacija"/>
                    <w:rPr>
                      <w:color w:val="2EA7CE"/>
                    </w:rPr>
                  </w:pPr>
                  <w:r>
                    <w:rPr>
                      <w:color w:val="2EA7CE"/>
                      <w:sz w:val="24"/>
                      <w:szCs w:val="24"/>
                    </w:rPr>
                    <w:t>3</w:t>
                  </w:r>
                  <w:r w:rsidR="0096164E">
                    <w:rPr>
                      <w:color w:val="2EA7CE"/>
                      <w:sz w:val="24"/>
                      <w:szCs w:val="24"/>
                    </w:rPr>
                    <w:t>. februar</w:t>
                  </w:r>
                  <w:r w:rsidR="0096164E" w:rsidRPr="00687A0B">
                    <w:rPr>
                      <w:color w:val="2EA7CE"/>
                      <w:sz w:val="24"/>
                      <w:szCs w:val="24"/>
                    </w:rPr>
                    <w:t xml:space="preserve"> 201</w:t>
                  </w:r>
                  <w:r>
                    <w:rPr>
                      <w:color w:val="2EA7CE"/>
                      <w:sz w:val="24"/>
                      <w:szCs w:val="24"/>
                    </w:rPr>
                    <w:t>7</w:t>
                  </w:r>
                  <w:r w:rsidR="007601E7">
                    <w:rPr>
                      <w:color w:val="2EA7CE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tbl>
            <w:tblPr>
              <w:tblStyle w:val="Tabelamrea"/>
              <w:tblpPr w:leftFromText="142" w:rightFromText="142" w:vertAnchor="page" w:horzAnchor="margin" w:tblpY="3711"/>
              <w:tblOverlap w:val="never"/>
              <w:tblW w:w="89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6"/>
              <w:gridCol w:w="6668"/>
            </w:tblGrid>
            <w:tr w:rsidR="0096164E" w:rsidRPr="0096164E" w:rsidTr="00E66FBC">
              <w:tc>
                <w:tcPr>
                  <w:tcW w:w="8934" w:type="dxa"/>
                  <w:gridSpan w:val="2"/>
                  <w:tcBorders>
                    <w:bottom w:val="single" w:sz="6" w:space="0" w:color="2EA7CE"/>
                  </w:tcBorders>
                </w:tcPr>
                <w:p w:rsidR="0096164E" w:rsidRPr="0096164E" w:rsidRDefault="0096164E" w:rsidP="0096164E">
                  <w:pPr>
                    <w:pStyle w:val="NoParagraphStyle"/>
                    <w:rPr>
                      <w:rFonts w:asciiTheme="minorHAnsi" w:hAnsiTheme="minorHAnsi"/>
                      <w:color w:val="auto"/>
                      <w:sz w:val="28"/>
                      <w:szCs w:val="28"/>
                    </w:rPr>
                  </w:pPr>
                  <w:r w:rsidRPr="0096164E">
                    <w:rPr>
                      <w:rFonts w:asciiTheme="minorHAnsi" w:hAnsiTheme="minorHAnsi"/>
                      <w:color w:val="auto"/>
                      <w:sz w:val="28"/>
                      <w:szCs w:val="28"/>
                    </w:rPr>
                    <w:t>Program</w:t>
                  </w:r>
                </w:p>
              </w:tc>
            </w:tr>
            <w:tr w:rsidR="0096164E" w:rsidRPr="0096164E" w:rsidTr="007601E7">
              <w:tc>
                <w:tcPr>
                  <w:tcW w:w="2131" w:type="dxa"/>
                  <w:tcBorders>
                    <w:top w:val="single" w:sz="6" w:space="0" w:color="2EA7CE"/>
                    <w:bottom w:val="single" w:sz="6" w:space="0" w:color="2EA7CE"/>
                  </w:tcBorders>
                </w:tcPr>
                <w:p w:rsidR="0096164E" w:rsidRPr="00750D14" w:rsidRDefault="00E66FBC" w:rsidP="0096164E">
                  <w:pPr>
                    <w:pStyle w:val="lokacija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8.30-9.0</w:t>
                  </w:r>
                  <w:r w:rsidR="0096164E" w:rsidRPr="00750D14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803" w:type="dxa"/>
                  <w:tcBorders>
                    <w:top w:val="single" w:sz="6" w:space="0" w:color="2EA7CE"/>
                    <w:bottom w:val="single" w:sz="6" w:space="0" w:color="2EA7CE"/>
                  </w:tcBorders>
                </w:tcPr>
                <w:p w:rsidR="0096164E" w:rsidRPr="00750D14" w:rsidRDefault="0096164E" w:rsidP="0096164E">
                  <w:pPr>
                    <w:pStyle w:val="lokacija"/>
                    <w:rPr>
                      <w:b/>
                      <w:sz w:val="18"/>
                      <w:szCs w:val="18"/>
                    </w:rPr>
                  </w:pPr>
                  <w:r w:rsidRPr="00750D14">
                    <w:rPr>
                      <w:b/>
                      <w:sz w:val="18"/>
                      <w:szCs w:val="18"/>
                    </w:rPr>
                    <w:t>Sprejem udeležencev</w:t>
                  </w:r>
                </w:p>
              </w:tc>
            </w:tr>
            <w:tr w:rsidR="0096164E" w:rsidRPr="0096164E" w:rsidTr="007601E7">
              <w:tc>
                <w:tcPr>
                  <w:tcW w:w="2131" w:type="dxa"/>
                  <w:tcBorders>
                    <w:top w:val="single" w:sz="6" w:space="0" w:color="2EA7CE"/>
                    <w:bottom w:val="single" w:sz="6" w:space="0" w:color="2EA7CE"/>
                  </w:tcBorders>
                </w:tcPr>
                <w:p w:rsidR="0096164E" w:rsidRPr="00750D14" w:rsidRDefault="00E66FBC" w:rsidP="0096164E">
                  <w:pPr>
                    <w:pStyle w:val="lokacija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9.00-9.</w:t>
                  </w:r>
                  <w:r w:rsidR="007601E7">
                    <w:rPr>
                      <w:b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803" w:type="dxa"/>
                  <w:tcBorders>
                    <w:top w:val="single" w:sz="6" w:space="0" w:color="2EA7CE"/>
                    <w:bottom w:val="single" w:sz="6" w:space="0" w:color="2EA7CE"/>
                  </w:tcBorders>
                </w:tcPr>
                <w:p w:rsidR="0096164E" w:rsidRPr="00750D14" w:rsidRDefault="0096164E" w:rsidP="0096164E">
                  <w:pPr>
                    <w:pStyle w:val="lokacija"/>
                    <w:rPr>
                      <w:b/>
                      <w:sz w:val="18"/>
                      <w:szCs w:val="18"/>
                    </w:rPr>
                  </w:pPr>
                  <w:r w:rsidRPr="00750D14">
                    <w:rPr>
                      <w:b/>
                      <w:sz w:val="18"/>
                      <w:szCs w:val="18"/>
                    </w:rPr>
                    <w:t>Uvodni pozdrav</w:t>
                  </w:r>
                </w:p>
              </w:tc>
            </w:tr>
            <w:tr w:rsidR="0096164E" w:rsidRPr="0096164E" w:rsidTr="007601E7">
              <w:trPr>
                <w:trHeight w:val="1071"/>
              </w:trPr>
              <w:tc>
                <w:tcPr>
                  <w:tcW w:w="2131" w:type="dxa"/>
                  <w:tcBorders>
                    <w:top w:val="single" w:sz="6" w:space="0" w:color="2EA7CE"/>
                    <w:bottom w:val="single" w:sz="6" w:space="0" w:color="2EA7CE"/>
                  </w:tcBorders>
                </w:tcPr>
                <w:p w:rsidR="0096164E" w:rsidRPr="00750D14" w:rsidRDefault="00E66FBC" w:rsidP="0096164E">
                  <w:pPr>
                    <w:pStyle w:val="lokacija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9.</w:t>
                  </w:r>
                  <w:r w:rsidR="007601E7">
                    <w:rPr>
                      <w:b/>
                      <w:sz w:val="18"/>
                      <w:szCs w:val="18"/>
                    </w:rPr>
                    <w:t>05</w:t>
                  </w:r>
                  <w:r w:rsidR="0096164E" w:rsidRPr="00750D14">
                    <w:rPr>
                      <w:b/>
                      <w:sz w:val="18"/>
                      <w:szCs w:val="18"/>
                    </w:rPr>
                    <w:t>-</w:t>
                  </w:r>
                  <w:r w:rsidR="007601E7">
                    <w:rPr>
                      <w:b/>
                      <w:sz w:val="18"/>
                      <w:szCs w:val="18"/>
                    </w:rPr>
                    <w:t xml:space="preserve"> 10</w:t>
                  </w:r>
                  <w:r w:rsidR="001F4C43">
                    <w:rPr>
                      <w:b/>
                      <w:sz w:val="18"/>
                      <w:szCs w:val="18"/>
                    </w:rPr>
                    <w:t>.</w:t>
                  </w:r>
                  <w:r w:rsidR="007601E7">
                    <w:rPr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803" w:type="dxa"/>
                  <w:tcBorders>
                    <w:top w:val="single" w:sz="6" w:space="0" w:color="2EA7CE"/>
                    <w:bottom w:val="single" w:sz="6" w:space="0" w:color="2EA7CE"/>
                  </w:tcBorders>
                </w:tcPr>
                <w:p w:rsidR="001F4C43" w:rsidRDefault="001F4C43" w:rsidP="0096164E">
                  <w:pPr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  <w:r w:rsidRPr="001F4C43">
                    <w:rPr>
                      <w:rFonts w:ascii="Cambria" w:hAnsi="Cambria" w:cs="Arial"/>
                      <w:b/>
                      <w:sz w:val="18"/>
                      <w:szCs w:val="18"/>
                    </w:rPr>
                    <w:t xml:space="preserve">Sistem plač v javnem sektorju in povračila stroškov v zvezi z delom in drugi prejemki </w:t>
                  </w:r>
                </w:p>
                <w:p w:rsidR="0096164E" w:rsidRPr="00750D14" w:rsidRDefault="0096164E" w:rsidP="0096164E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  <w:r w:rsidRPr="00750D14">
                    <w:rPr>
                      <w:rFonts w:ascii="Cambria" w:hAnsi="Cambria" w:cs="Arial"/>
                      <w:sz w:val="18"/>
                      <w:szCs w:val="18"/>
                    </w:rPr>
                    <w:t xml:space="preserve">mag. Branko Vidič, Ministrstvo za javno upravo  </w:t>
                  </w:r>
                </w:p>
                <w:p w:rsidR="0096164E" w:rsidRPr="00DC4E7F" w:rsidRDefault="001F4C43" w:rsidP="00DC4E7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predavanje, vprašanja in odgovori</w:t>
                  </w:r>
                </w:p>
              </w:tc>
            </w:tr>
            <w:tr w:rsidR="0096164E" w:rsidRPr="0096164E" w:rsidTr="007601E7">
              <w:tc>
                <w:tcPr>
                  <w:tcW w:w="2131" w:type="dxa"/>
                  <w:tcBorders>
                    <w:top w:val="single" w:sz="6" w:space="0" w:color="2EA7CE"/>
                    <w:bottom w:val="single" w:sz="6" w:space="0" w:color="2EA7CE"/>
                  </w:tcBorders>
                </w:tcPr>
                <w:p w:rsidR="0096164E" w:rsidRPr="00750D14" w:rsidRDefault="007601E7" w:rsidP="0096164E">
                  <w:pPr>
                    <w:pStyle w:val="lokacija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10.30</w:t>
                  </w:r>
                  <w:r w:rsidR="000853F3">
                    <w:rPr>
                      <w:b/>
                      <w:sz w:val="18"/>
                      <w:szCs w:val="18"/>
                    </w:rPr>
                    <w:t>-1</w:t>
                  </w:r>
                  <w:r>
                    <w:rPr>
                      <w:b/>
                      <w:sz w:val="18"/>
                      <w:szCs w:val="18"/>
                    </w:rPr>
                    <w:t>0</w:t>
                  </w:r>
                  <w:r w:rsidR="0096164E" w:rsidRPr="00750D14">
                    <w:rPr>
                      <w:b/>
                      <w:sz w:val="18"/>
                      <w:szCs w:val="18"/>
                    </w:rPr>
                    <w:t>.45</w:t>
                  </w:r>
                </w:p>
              </w:tc>
              <w:tc>
                <w:tcPr>
                  <w:tcW w:w="6803" w:type="dxa"/>
                  <w:tcBorders>
                    <w:top w:val="single" w:sz="6" w:space="0" w:color="2EA7CE"/>
                    <w:bottom w:val="single" w:sz="6" w:space="0" w:color="2EA7CE"/>
                  </w:tcBorders>
                </w:tcPr>
                <w:p w:rsidR="0096164E" w:rsidRPr="00750D14" w:rsidRDefault="0096164E" w:rsidP="0096164E">
                  <w:pPr>
                    <w:pStyle w:val="NoParagraphStyle"/>
                    <w:suppressAutoHyphens/>
                    <w:spacing w:line="259" w:lineRule="auto"/>
                    <w:rPr>
                      <w:rFonts w:ascii="Cambria" w:hAnsi="Cambria" w:cs="Cambria"/>
                      <w:color w:val="auto"/>
                      <w:sz w:val="18"/>
                      <w:szCs w:val="18"/>
                      <w:lang w:val="sk-SK"/>
                    </w:rPr>
                  </w:pPr>
                  <w:r w:rsidRPr="00750D14">
                    <w:rPr>
                      <w:rFonts w:ascii="Cambria" w:hAnsi="Cambria" w:cs="Cambria"/>
                      <w:b/>
                      <w:color w:val="auto"/>
                      <w:sz w:val="18"/>
                      <w:szCs w:val="18"/>
                      <w:lang w:val="sk-SK"/>
                    </w:rPr>
                    <w:t>Odmor</w:t>
                  </w:r>
                </w:p>
              </w:tc>
            </w:tr>
            <w:tr w:rsidR="0096164E" w:rsidRPr="0096164E" w:rsidTr="007601E7">
              <w:tc>
                <w:tcPr>
                  <w:tcW w:w="2131" w:type="dxa"/>
                  <w:tcBorders>
                    <w:top w:val="single" w:sz="6" w:space="0" w:color="2EA7CE"/>
                    <w:bottom w:val="single" w:sz="6" w:space="0" w:color="2EA7CE"/>
                  </w:tcBorders>
                </w:tcPr>
                <w:p w:rsidR="0096164E" w:rsidRPr="00750D14" w:rsidRDefault="0096164E" w:rsidP="0096164E">
                  <w:pPr>
                    <w:pStyle w:val="lokacija"/>
                    <w:rPr>
                      <w:b/>
                      <w:sz w:val="18"/>
                      <w:szCs w:val="18"/>
                    </w:rPr>
                  </w:pPr>
                  <w:r w:rsidRPr="00750D14">
                    <w:rPr>
                      <w:b/>
                      <w:sz w:val="18"/>
                      <w:szCs w:val="18"/>
                    </w:rPr>
                    <w:t>1</w:t>
                  </w:r>
                  <w:r w:rsidR="007601E7">
                    <w:rPr>
                      <w:b/>
                      <w:sz w:val="18"/>
                      <w:szCs w:val="18"/>
                    </w:rPr>
                    <w:t>0</w:t>
                  </w:r>
                  <w:r w:rsidRPr="00750D14">
                    <w:rPr>
                      <w:b/>
                      <w:sz w:val="18"/>
                      <w:szCs w:val="18"/>
                    </w:rPr>
                    <w:t>.45-1</w:t>
                  </w:r>
                  <w:r w:rsidR="007601E7">
                    <w:rPr>
                      <w:b/>
                      <w:sz w:val="18"/>
                      <w:szCs w:val="18"/>
                    </w:rPr>
                    <w:t>2</w:t>
                  </w:r>
                  <w:r w:rsidRPr="00750D14">
                    <w:rPr>
                      <w:b/>
                      <w:sz w:val="18"/>
                      <w:szCs w:val="18"/>
                    </w:rPr>
                    <w:t>.15</w:t>
                  </w:r>
                </w:p>
              </w:tc>
              <w:tc>
                <w:tcPr>
                  <w:tcW w:w="6803" w:type="dxa"/>
                  <w:tcBorders>
                    <w:top w:val="single" w:sz="6" w:space="0" w:color="2EA7CE"/>
                    <w:bottom w:val="single" w:sz="6" w:space="0" w:color="2EA7CE"/>
                  </w:tcBorders>
                </w:tcPr>
                <w:p w:rsidR="001F4C43" w:rsidRDefault="001F4C43" w:rsidP="001F4C43">
                  <w:pPr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  <w:r w:rsidRPr="001F4C43">
                    <w:rPr>
                      <w:rFonts w:ascii="Cambria" w:hAnsi="Cambria" w:cs="Arial"/>
                      <w:b/>
                      <w:sz w:val="18"/>
                      <w:szCs w:val="18"/>
                    </w:rPr>
                    <w:t xml:space="preserve">Sistem plač v javnem sektorju in povračila stroškov v zvezi z delom in drugi prejemki </w:t>
                  </w:r>
                </w:p>
                <w:p w:rsidR="007601E7" w:rsidRPr="00750D14" w:rsidRDefault="007601E7" w:rsidP="007601E7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  <w:r w:rsidRPr="00750D14">
                    <w:rPr>
                      <w:rFonts w:ascii="Cambria" w:hAnsi="Cambria" w:cs="Arial"/>
                      <w:sz w:val="18"/>
                      <w:szCs w:val="18"/>
                    </w:rPr>
                    <w:t xml:space="preserve">mag. Branko Vidič, Ministrstvo za javno upravo  </w:t>
                  </w:r>
                </w:p>
                <w:p w:rsidR="0096164E" w:rsidRPr="00750D14" w:rsidRDefault="001F4C43" w:rsidP="007601E7">
                  <w:pPr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predavanje, vprašanja in odgovori</w:t>
                  </w:r>
                </w:p>
                <w:p w:rsidR="0096164E" w:rsidRPr="00750D14" w:rsidRDefault="0096164E" w:rsidP="0096164E">
                  <w:pPr>
                    <w:pStyle w:val="NoParagraphStyle"/>
                    <w:suppressAutoHyphens/>
                    <w:spacing w:line="259" w:lineRule="auto"/>
                    <w:rPr>
                      <w:rFonts w:ascii="Cambria" w:hAnsi="Cambria" w:cs="Cambria"/>
                      <w:b/>
                      <w:color w:val="auto"/>
                      <w:sz w:val="18"/>
                      <w:szCs w:val="18"/>
                      <w:lang w:val="sk-SK"/>
                    </w:rPr>
                  </w:pPr>
                </w:p>
              </w:tc>
            </w:tr>
            <w:tr w:rsidR="007601E7" w:rsidRPr="0096164E" w:rsidTr="007601E7">
              <w:tc>
                <w:tcPr>
                  <w:tcW w:w="2131" w:type="dxa"/>
                  <w:tcBorders>
                    <w:top w:val="single" w:sz="6" w:space="0" w:color="2EA7CE"/>
                    <w:bottom w:val="single" w:sz="6" w:space="0" w:color="2EA7CE"/>
                  </w:tcBorders>
                </w:tcPr>
                <w:p w:rsidR="007601E7" w:rsidRPr="00750D14" w:rsidRDefault="001F4C43" w:rsidP="0096164E">
                  <w:pPr>
                    <w:pStyle w:val="lokacija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12.15 </w:t>
                  </w:r>
                  <w:r w:rsidR="007601E7">
                    <w:rPr>
                      <w:b/>
                      <w:sz w:val="18"/>
                      <w:szCs w:val="18"/>
                    </w:rPr>
                    <w:t xml:space="preserve">- 12.50 </w:t>
                  </w:r>
                </w:p>
              </w:tc>
              <w:tc>
                <w:tcPr>
                  <w:tcW w:w="6803" w:type="dxa"/>
                  <w:tcBorders>
                    <w:top w:val="single" w:sz="6" w:space="0" w:color="2EA7CE"/>
                    <w:bottom w:val="single" w:sz="6" w:space="0" w:color="2EA7CE"/>
                  </w:tcBorders>
                </w:tcPr>
                <w:p w:rsidR="007601E7" w:rsidRPr="00750D14" w:rsidRDefault="007601E7" w:rsidP="007601E7">
                  <w:pPr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Arial"/>
                      <w:b/>
                      <w:sz w:val="18"/>
                      <w:szCs w:val="18"/>
                    </w:rPr>
                    <w:t>Odmor</w:t>
                  </w:r>
                </w:p>
              </w:tc>
            </w:tr>
            <w:tr w:rsidR="007601E7" w:rsidRPr="0096164E" w:rsidTr="007601E7">
              <w:tc>
                <w:tcPr>
                  <w:tcW w:w="2131" w:type="dxa"/>
                  <w:tcBorders>
                    <w:top w:val="single" w:sz="6" w:space="0" w:color="2EA7CE"/>
                    <w:bottom w:val="single" w:sz="6" w:space="0" w:color="2EA7CE"/>
                  </w:tcBorders>
                </w:tcPr>
                <w:p w:rsidR="007601E7" w:rsidRPr="00750D14" w:rsidRDefault="007601E7" w:rsidP="0096164E">
                  <w:pPr>
                    <w:pStyle w:val="lokacija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12.50 – 14.20</w:t>
                  </w:r>
                </w:p>
              </w:tc>
              <w:tc>
                <w:tcPr>
                  <w:tcW w:w="6803" w:type="dxa"/>
                  <w:tcBorders>
                    <w:top w:val="single" w:sz="6" w:space="0" w:color="2EA7CE"/>
                    <w:bottom w:val="single" w:sz="6" w:space="0" w:color="2EA7CE"/>
                  </w:tcBorders>
                </w:tcPr>
                <w:p w:rsidR="001F4C43" w:rsidRDefault="001F4C43" w:rsidP="001F4C43">
                  <w:pPr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  <w:r w:rsidRPr="001F4C43">
                    <w:rPr>
                      <w:rFonts w:ascii="Cambria" w:hAnsi="Cambria" w:cs="Arial"/>
                      <w:b/>
                      <w:sz w:val="18"/>
                      <w:szCs w:val="18"/>
                    </w:rPr>
                    <w:t xml:space="preserve">Sistem plač v javnem sektorju in povračila stroškov v zvezi z delom in drugi prejemki </w:t>
                  </w:r>
                </w:p>
                <w:p w:rsidR="007601E7" w:rsidRPr="00750D14" w:rsidRDefault="007601E7" w:rsidP="007601E7">
                  <w:pPr>
                    <w:rPr>
                      <w:rFonts w:ascii="Cambria" w:hAnsi="Cambria" w:cs="Arial"/>
                      <w:sz w:val="18"/>
                      <w:szCs w:val="18"/>
                    </w:rPr>
                  </w:pPr>
                  <w:r w:rsidRPr="00750D14">
                    <w:rPr>
                      <w:rFonts w:ascii="Cambria" w:hAnsi="Cambria" w:cs="Arial"/>
                      <w:sz w:val="18"/>
                      <w:szCs w:val="18"/>
                    </w:rPr>
                    <w:t xml:space="preserve">mag. Branko Vidič, Ministrstvo za javno upravo  </w:t>
                  </w:r>
                </w:p>
                <w:p w:rsidR="007601E7" w:rsidRPr="00750D14" w:rsidRDefault="001F4C43" w:rsidP="007601E7">
                  <w:pPr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predavanje, vprašanja in odgovori</w:t>
                  </w:r>
                </w:p>
              </w:tc>
            </w:tr>
            <w:tr w:rsidR="0096164E" w:rsidRPr="0096164E" w:rsidTr="00E66FBC">
              <w:tc>
                <w:tcPr>
                  <w:tcW w:w="8934" w:type="dxa"/>
                  <w:gridSpan w:val="2"/>
                  <w:tcBorders>
                    <w:top w:val="single" w:sz="6" w:space="0" w:color="2EA7CE"/>
                    <w:bottom w:val="single" w:sz="6" w:space="0" w:color="2EA7CE"/>
                  </w:tcBorders>
                </w:tcPr>
                <w:p w:rsidR="007601E7" w:rsidRDefault="007601E7" w:rsidP="0096164E">
                  <w:pPr>
                    <w:rPr>
                      <w:rFonts w:asciiTheme="minorHAnsi" w:hAnsiTheme="minorHAnsi" w:cs="Cambria"/>
                      <w:b/>
                      <w:bCs/>
                      <w:sz w:val="18"/>
                      <w:szCs w:val="18"/>
                      <w:lang w:val="sk-SK"/>
                    </w:rPr>
                  </w:pPr>
                </w:p>
                <w:p w:rsidR="00AD0179" w:rsidRDefault="0096164E" w:rsidP="0096164E">
                  <w:pPr>
                    <w:rPr>
                      <w:rFonts w:asciiTheme="minorHAnsi" w:hAnsiTheme="minorHAnsi" w:cs="Cambria"/>
                      <w:sz w:val="18"/>
                      <w:szCs w:val="18"/>
                      <w:lang w:val="sk-SK"/>
                    </w:rPr>
                  </w:pPr>
                  <w:r w:rsidRPr="00750D14">
                    <w:rPr>
                      <w:rFonts w:asciiTheme="minorHAnsi" w:hAnsiTheme="minorHAnsi" w:cs="Cambria"/>
                      <w:b/>
                      <w:bCs/>
                      <w:sz w:val="18"/>
                      <w:szCs w:val="18"/>
                      <w:lang w:val="sk-SK"/>
                    </w:rPr>
                    <w:t xml:space="preserve">Prijave </w:t>
                  </w:r>
                  <w:r w:rsidRPr="00AD0179">
                    <w:rPr>
                      <w:rFonts w:asciiTheme="minorHAnsi" w:hAnsiTheme="minorHAnsi" w:cs="Cambria"/>
                      <w:sz w:val="18"/>
                      <w:szCs w:val="18"/>
                      <w:lang w:val="sk-SK"/>
                    </w:rPr>
                    <w:t>sprejemamo do najkasneje 2</w:t>
                  </w:r>
                  <w:r w:rsidR="00F85D7E" w:rsidRPr="00AD0179">
                    <w:rPr>
                      <w:rFonts w:asciiTheme="minorHAnsi" w:hAnsiTheme="minorHAnsi" w:cs="Cambria"/>
                      <w:sz w:val="18"/>
                      <w:szCs w:val="18"/>
                      <w:lang w:val="sk-SK"/>
                    </w:rPr>
                    <w:t>5</w:t>
                  </w:r>
                  <w:r w:rsidR="001F4C43" w:rsidRPr="00AD0179">
                    <w:rPr>
                      <w:rFonts w:asciiTheme="minorHAnsi" w:hAnsiTheme="minorHAnsi" w:cs="Cambria"/>
                      <w:sz w:val="18"/>
                      <w:szCs w:val="18"/>
                      <w:lang w:val="sk-SK"/>
                    </w:rPr>
                    <w:t xml:space="preserve">. </w:t>
                  </w:r>
                  <w:r w:rsidRPr="00AD0179">
                    <w:rPr>
                      <w:rFonts w:asciiTheme="minorHAnsi" w:hAnsiTheme="minorHAnsi" w:cs="Cambria"/>
                      <w:sz w:val="18"/>
                      <w:szCs w:val="18"/>
                      <w:lang w:val="sk-SK"/>
                    </w:rPr>
                    <w:t>1. 201</w:t>
                  </w:r>
                  <w:r w:rsidR="007601E7" w:rsidRPr="00AD0179">
                    <w:rPr>
                      <w:rFonts w:asciiTheme="minorHAnsi" w:hAnsiTheme="minorHAnsi" w:cs="Cambria"/>
                      <w:sz w:val="18"/>
                      <w:szCs w:val="18"/>
                      <w:lang w:val="sk-SK"/>
                    </w:rPr>
                    <w:t>7</w:t>
                  </w:r>
                  <w:r w:rsidR="001F4C43" w:rsidRPr="00AD0179">
                    <w:rPr>
                      <w:rFonts w:asciiTheme="minorHAnsi" w:hAnsiTheme="minorHAnsi" w:cs="Cambria"/>
                      <w:sz w:val="18"/>
                      <w:szCs w:val="18"/>
                      <w:lang w:val="sk-SK"/>
                    </w:rPr>
                    <w:t xml:space="preserve"> </w:t>
                  </w:r>
                  <w:r w:rsidRPr="00AD0179">
                    <w:rPr>
                      <w:rFonts w:asciiTheme="minorHAnsi" w:hAnsiTheme="minorHAnsi" w:cs="Cambria"/>
                      <w:sz w:val="18"/>
                      <w:szCs w:val="18"/>
                      <w:lang w:val="sk-SK"/>
                    </w:rPr>
                    <w:t>oziroma do</w:t>
                  </w:r>
                  <w:r w:rsidRPr="00750D14">
                    <w:rPr>
                      <w:rFonts w:asciiTheme="minorHAnsi" w:hAnsiTheme="minorHAnsi" w:cs="Cambria"/>
                      <w:sz w:val="18"/>
                      <w:szCs w:val="18"/>
                      <w:lang w:val="sk-SK"/>
                    </w:rPr>
                    <w:t xml:space="preserve"> zapolnitve prostih mest na sp</w:t>
                  </w:r>
                  <w:r w:rsidR="00B329E4">
                    <w:rPr>
                      <w:rFonts w:asciiTheme="minorHAnsi" w:hAnsiTheme="minorHAnsi" w:cs="Cambria"/>
                      <w:sz w:val="18"/>
                      <w:szCs w:val="18"/>
                      <w:lang w:val="sk-SK"/>
                    </w:rPr>
                    <w:t>l</w:t>
                  </w:r>
                  <w:r w:rsidRPr="00750D14">
                    <w:rPr>
                      <w:rFonts w:asciiTheme="minorHAnsi" w:hAnsiTheme="minorHAnsi" w:cs="Cambria"/>
                      <w:sz w:val="18"/>
                      <w:szCs w:val="18"/>
                      <w:lang w:val="sk-SK"/>
                    </w:rPr>
                    <w:t>etnem obrazcu</w:t>
                  </w:r>
                  <w:r w:rsidR="00F85D7E">
                    <w:rPr>
                      <w:rFonts w:asciiTheme="minorHAnsi" w:hAnsiTheme="minorHAnsi" w:cs="Cambria"/>
                      <w:sz w:val="18"/>
                      <w:szCs w:val="18"/>
                      <w:lang w:val="sk-SK"/>
                    </w:rPr>
                    <w:t xml:space="preserve"> </w:t>
                  </w:r>
                  <w:r w:rsidR="00F85D7E">
                    <w:t xml:space="preserve"> </w:t>
                  </w:r>
                  <w:hyperlink r:id="rId7" w:history="1">
                    <w:r w:rsidR="00AD0179" w:rsidRPr="00C35760">
                      <w:rPr>
                        <w:rStyle w:val="Hiperpovezava"/>
                        <w:rFonts w:asciiTheme="minorHAnsi" w:hAnsiTheme="minorHAnsi" w:cs="Cambria"/>
                        <w:sz w:val="18"/>
                        <w:szCs w:val="18"/>
                        <w:lang w:val="sk-SK"/>
                      </w:rPr>
                      <w:t>http://www.zdrzz.si/Dogodki/Posvet_o_ukrepih_na_podrocju_plac_stroskov_dela_in_drugih_ukrepih_v_letu_2017_ter_o_napredovanju</w:t>
                    </w:r>
                  </w:hyperlink>
                </w:p>
                <w:p w:rsidR="0096164E" w:rsidRPr="00750D14" w:rsidRDefault="0096164E" w:rsidP="0096164E">
                  <w:pPr>
                    <w:pStyle w:val="NoParagraphStyle"/>
                    <w:suppressAutoHyphens/>
                    <w:rPr>
                      <w:rFonts w:ascii="Cambria" w:hAnsi="Cambria" w:cs="Cambria"/>
                      <w:b/>
                      <w:bCs/>
                      <w:sz w:val="18"/>
                      <w:szCs w:val="18"/>
                      <w:lang w:val="sk-SK"/>
                    </w:rPr>
                  </w:pPr>
                  <w:r w:rsidRPr="00750D14">
                    <w:rPr>
                      <w:rFonts w:ascii="Cambria" w:hAnsi="Cambria" w:cs="Cambria"/>
                      <w:b/>
                      <w:bCs/>
                      <w:sz w:val="18"/>
                      <w:szCs w:val="18"/>
                      <w:lang w:val="sk-SK"/>
                    </w:rPr>
                    <w:t>Kotizacija, gradivo</w:t>
                  </w:r>
                </w:p>
                <w:p w:rsidR="001632D3" w:rsidRDefault="001632D3" w:rsidP="001632D3">
                  <w:pPr>
                    <w:pStyle w:val="NoParagraphStyle"/>
                    <w:suppressAutoHyphens/>
                    <w:jc w:val="both"/>
                    <w:rPr>
                      <w:rFonts w:ascii="Cambria" w:hAnsi="Cambria" w:cs="Cambria"/>
                      <w:sz w:val="18"/>
                      <w:szCs w:val="18"/>
                      <w:lang w:val="sl-SI"/>
                    </w:rPr>
                  </w:pPr>
                  <w:r w:rsidRPr="00847724">
                    <w:rPr>
                      <w:rFonts w:ascii="Cambria" w:hAnsi="Cambria" w:cs="Cambria"/>
                      <w:sz w:val="18"/>
                      <w:szCs w:val="18"/>
                      <w:lang w:val="sl-SI"/>
                    </w:rPr>
                    <w:t>Kotizacija za posvet za člane Združenja znaša 38,00 EUR brez DDV na udeleženca</w:t>
                  </w:r>
                  <w:r>
                    <w:rPr>
                      <w:rFonts w:ascii="Cambria" w:hAnsi="Cambria" w:cs="Cambria"/>
                      <w:sz w:val="18"/>
                      <w:szCs w:val="18"/>
                      <w:lang w:val="sl-SI"/>
                    </w:rPr>
                    <w:t xml:space="preserve"> in se poravna na podlagi prejetega računa s strani Združenja</w:t>
                  </w:r>
                  <w:r w:rsidRPr="00847724">
                    <w:rPr>
                      <w:rFonts w:ascii="Cambria" w:hAnsi="Cambria" w:cs="Cambria"/>
                      <w:sz w:val="18"/>
                      <w:szCs w:val="18"/>
                      <w:lang w:val="sl-SI"/>
                    </w:rPr>
                    <w:t xml:space="preserve"> (znesek kotizacije </w:t>
                  </w:r>
                  <w:r>
                    <w:rPr>
                      <w:rFonts w:ascii="Cambria" w:hAnsi="Cambria" w:cs="Cambria"/>
                      <w:sz w:val="18"/>
                      <w:szCs w:val="18"/>
                      <w:lang w:val="sl-SI"/>
                    </w:rPr>
                    <w:t xml:space="preserve">pomeni plačilo obdavčljivega dela članarine </w:t>
                  </w:r>
                  <w:r w:rsidRPr="00DC5223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47724">
                    <w:rPr>
                      <w:rFonts w:asciiTheme="majorHAnsi" w:hAnsiTheme="majorHAnsi" w:cs="Arial"/>
                      <w:color w:val="auto"/>
                      <w:sz w:val="18"/>
                      <w:szCs w:val="18"/>
                    </w:rPr>
                    <w:t>skladno</w:t>
                  </w:r>
                  <w:proofErr w:type="spellEnd"/>
                  <w:r w:rsidRPr="00847724">
                    <w:rPr>
                      <w:rFonts w:asciiTheme="majorHAnsi" w:hAnsiTheme="majorHAnsi" w:cs="Arial"/>
                      <w:color w:val="auto"/>
                      <w:sz w:val="18"/>
                      <w:szCs w:val="18"/>
                    </w:rPr>
                    <w:t xml:space="preserve"> s 3. </w:t>
                  </w:r>
                  <w:proofErr w:type="spellStart"/>
                  <w:r w:rsidRPr="00847724">
                    <w:rPr>
                      <w:rFonts w:asciiTheme="majorHAnsi" w:hAnsiTheme="majorHAnsi" w:cs="Arial"/>
                      <w:color w:val="auto"/>
                      <w:sz w:val="18"/>
                      <w:szCs w:val="18"/>
                    </w:rPr>
                    <w:t>točko</w:t>
                  </w:r>
                  <w:proofErr w:type="spellEnd"/>
                  <w:r w:rsidRPr="00847724">
                    <w:rPr>
                      <w:rFonts w:asciiTheme="majorHAnsi" w:hAnsiTheme="majorHAnsi" w:cs="Arial"/>
                      <w:color w:val="auto"/>
                      <w:sz w:val="18"/>
                      <w:szCs w:val="18"/>
                    </w:rPr>
                    <w:t xml:space="preserve"> 16. </w:t>
                  </w:r>
                  <w:proofErr w:type="spellStart"/>
                  <w:r>
                    <w:rPr>
                      <w:rFonts w:asciiTheme="majorHAnsi" w:hAnsiTheme="majorHAnsi" w:cs="Arial"/>
                      <w:color w:val="auto"/>
                      <w:sz w:val="18"/>
                      <w:szCs w:val="18"/>
                    </w:rPr>
                    <w:t>č</w:t>
                  </w:r>
                  <w:r w:rsidRPr="00847724">
                    <w:rPr>
                      <w:rFonts w:asciiTheme="majorHAnsi" w:hAnsiTheme="majorHAnsi" w:cs="Arial"/>
                      <w:color w:val="auto"/>
                      <w:sz w:val="18"/>
                      <w:szCs w:val="18"/>
                    </w:rPr>
                    <w:t>lena</w:t>
                  </w:r>
                  <w:proofErr w:type="spellEnd"/>
                  <w:r>
                    <w:rPr>
                      <w:rFonts w:asciiTheme="majorHAnsi" w:hAnsiTheme="majorHAnsi" w:cs="Arial"/>
                      <w:color w:val="auto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7724">
                    <w:rPr>
                      <w:rFonts w:asciiTheme="majorHAnsi" w:hAnsiTheme="majorHAnsi" w:cs="Arial"/>
                      <w:color w:val="auto"/>
                      <w:sz w:val="18"/>
                      <w:szCs w:val="18"/>
                    </w:rPr>
                    <w:t>Pravilnika</w:t>
                  </w:r>
                  <w:proofErr w:type="spellEnd"/>
                  <w:r w:rsidRPr="00847724">
                    <w:rPr>
                      <w:rFonts w:asciiTheme="majorHAnsi" w:hAnsiTheme="majorHAnsi" w:cs="Arial"/>
                      <w:color w:val="auto"/>
                      <w:sz w:val="18"/>
                      <w:szCs w:val="18"/>
                    </w:rPr>
                    <w:t xml:space="preserve"> o </w:t>
                  </w:r>
                  <w:proofErr w:type="spellStart"/>
                  <w:r w:rsidRPr="00847724">
                    <w:rPr>
                      <w:rFonts w:asciiTheme="majorHAnsi" w:hAnsiTheme="majorHAnsi" w:cs="Arial"/>
                      <w:color w:val="auto"/>
                      <w:sz w:val="18"/>
                      <w:szCs w:val="18"/>
                    </w:rPr>
                    <w:t>izvajanju</w:t>
                  </w:r>
                  <w:proofErr w:type="spellEnd"/>
                  <w:r w:rsidRPr="00847724">
                    <w:rPr>
                      <w:rFonts w:asciiTheme="majorHAnsi" w:hAnsiTheme="majorHAnsi" w:cs="Arial"/>
                      <w:color w:val="auto"/>
                      <w:sz w:val="18"/>
                      <w:szCs w:val="18"/>
                    </w:rPr>
                    <w:t xml:space="preserve"> ZDDV</w:t>
                  </w:r>
                  <w:r>
                    <w:rPr>
                      <w:rFonts w:ascii="Cambria" w:hAnsi="Cambria" w:cs="Cambria"/>
                      <w:sz w:val="18"/>
                      <w:szCs w:val="18"/>
                      <w:lang w:val="sl-SI"/>
                    </w:rPr>
                    <w:t xml:space="preserve">, zato </w:t>
                  </w:r>
                  <w:r w:rsidRPr="00847724">
                    <w:rPr>
                      <w:rFonts w:ascii="Cambria" w:hAnsi="Cambria" w:cs="Cambria"/>
                      <w:sz w:val="18"/>
                      <w:szCs w:val="18"/>
                      <w:lang w:val="sl-SI"/>
                    </w:rPr>
                    <w:t>se bo odštel od obveznosti za plačilo članarine</w:t>
                  </w:r>
                  <w:r>
                    <w:rPr>
                      <w:rFonts w:ascii="Cambria" w:hAnsi="Cambria" w:cs="Cambria"/>
                      <w:sz w:val="18"/>
                      <w:szCs w:val="18"/>
                      <w:lang w:val="sl-SI"/>
                    </w:rPr>
                    <w:t xml:space="preserve"> za leto 2016</w:t>
                  </w:r>
                  <w:r w:rsidRPr="00847724">
                    <w:rPr>
                      <w:rFonts w:ascii="Cambria" w:hAnsi="Cambria" w:cs="Cambria"/>
                      <w:sz w:val="18"/>
                      <w:szCs w:val="18"/>
                      <w:lang w:val="sl-SI"/>
                    </w:rPr>
                    <w:t>).</w:t>
                  </w:r>
                </w:p>
                <w:p w:rsidR="001632D3" w:rsidRDefault="001632D3" w:rsidP="001632D3">
                  <w:pPr>
                    <w:pStyle w:val="NoParagraphStyle"/>
                    <w:suppressAutoHyphens/>
                    <w:rPr>
                      <w:rFonts w:ascii="Cambria" w:hAnsi="Cambria" w:cs="Cambria"/>
                      <w:sz w:val="18"/>
                      <w:szCs w:val="18"/>
                      <w:lang w:val="sk-SK"/>
                    </w:rPr>
                  </w:pPr>
                  <w:r>
                    <w:rPr>
                      <w:rFonts w:ascii="Cambria" w:hAnsi="Cambria" w:cs="Cambria"/>
                      <w:sz w:val="18"/>
                      <w:szCs w:val="18"/>
                      <w:lang w:val="sk-SK"/>
                    </w:rPr>
                    <w:t>Z</w:t>
                  </w:r>
                  <w:r w:rsidRPr="001632D3">
                    <w:rPr>
                      <w:rFonts w:ascii="Cambria" w:hAnsi="Cambria" w:cs="Cambria"/>
                      <w:sz w:val="18"/>
                      <w:szCs w:val="18"/>
                      <w:lang w:val="sk-SK"/>
                    </w:rPr>
                    <w:t>a udeležence pravnih oseb, ki niso člani Zdr</w:t>
                  </w:r>
                  <w:bookmarkStart w:id="0" w:name="_GoBack"/>
                  <w:bookmarkEnd w:id="0"/>
                  <w:r w:rsidRPr="001632D3">
                    <w:rPr>
                      <w:rFonts w:ascii="Cambria" w:hAnsi="Cambria" w:cs="Cambria"/>
                      <w:sz w:val="18"/>
                      <w:szCs w:val="18"/>
                      <w:lang w:val="sk-SK"/>
                    </w:rPr>
                    <w:t>uženja, znaša kotizacija 90 EUR</w:t>
                  </w:r>
                  <w:r>
                    <w:rPr>
                      <w:rFonts w:ascii="Cambria" w:hAnsi="Cambria" w:cs="Cambria"/>
                      <w:sz w:val="18"/>
                      <w:szCs w:val="18"/>
                      <w:lang w:val="sk-SK"/>
                    </w:rPr>
                    <w:t xml:space="preserve"> </w:t>
                  </w:r>
                  <w:r w:rsidRPr="001632D3">
                    <w:rPr>
                      <w:rFonts w:ascii="Cambria" w:hAnsi="Cambria" w:cs="Cambria"/>
                      <w:sz w:val="18"/>
                      <w:szCs w:val="18"/>
                      <w:lang w:val="sk-SK"/>
                    </w:rPr>
                    <w:t>brez DDV.</w:t>
                  </w:r>
                </w:p>
                <w:p w:rsidR="0096164E" w:rsidRPr="00750D14" w:rsidRDefault="0096164E" w:rsidP="0096164E">
                  <w:pPr>
                    <w:pStyle w:val="NoParagraphStyle"/>
                    <w:suppressAutoHyphens/>
                    <w:rPr>
                      <w:rFonts w:ascii="Cambria" w:hAnsi="Cambria" w:cs="Cambria"/>
                      <w:sz w:val="18"/>
                      <w:szCs w:val="18"/>
                      <w:lang w:val="sk-SK"/>
                    </w:rPr>
                  </w:pPr>
                  <w:r w:rsidRPr="00750D14">
                    <w:rPr>
                      <w:rFonts w:ascii="Cambria" w:hAnsi="Cambria" w:cs="Cambria"/>
                      <w:sz w:val="18"/>
                      <w:szCs w:val="18"/>
                      <w:lang w:val="sk-SK"/>
                    </w:rPr>
                    <w:t xml:space="preserve">Gradivo za srečanje in potrdilo o udeležbi boste prejeli ob registraciji. </w:t>
                  </w:r>
                </w:p>
                <w:p w:rsidR="0096164E" w:rsidRPr="00AD0179" w:rsidRDefault="0096164E" w:rsidP="0096164E">
                  <w:pPr>
                    <w:pStyle w:val="NoParagraphStyle"/>
                    <w:suppressAutoHyphens/>
                    <w:rPr>
                      <w:rFonts w:ascii="Cambria" w:hAnsi="Cambria" w:cs="Cambria"/>
                      <w:sz w:val="18"/>
                      <w:szCs w:val="18"/>
                      <w:lang w:val="sk-SK"/>
                    </w:rPr>
                  </w:pPr>
                  <w:r w:rsidRPr="00750D14">
                    <w:rPr>
                      <w:rFonts w:ascii="Cambria" w:hAnsi="Cambria" w:cs="Cambria"/>
                      <w:b/>
                      <w:bCs/>
                      <w:sz w:val="18"/>
                      <w:szCs w:val="18"/>
                      <w:lang w:val="sk-SK"/>
                    </w:rPr>
                    <w:t xml:space="preserve">Dodatne informacije </w:t>
                  </w:r>
                  <w:r w:rsidRPr="00750D14">
                    <w:rPr>
                      <w:rFonts w:ascii="Cambria" w:hAnsi="Cambria" w:cs="Cambria"/>
                      <w:sz w:val="18"/>
                      <w:szCs w:val="18"/>
                      <w:lang w:val="sk-SK"/>
                    </w:rPr>
                    <w:t>dobite v tajništvu Združenja (telefon: 0592 27 190, e-</w:t>
                  </w:r>
                  <w:r w:rsidRPr="00AD0179">
                    <w:rPr>
                      <w:rFonts w:ascii="Cambria" w:hAnsi="Cambria" w:cs="Cambria"/>
                      <w:sz w:val="18"/>
                      <w:szCs w:val="18"/>
                      <w:lang w:val="sk-SK"/>
                    </w:rPr>
                    <w:t xml:space="preserve">pošta: </w:t>
                  </w:r>
                  <w:hyperlink r:id="rId8" w:history="1">
                    <w:r w:rsidRPr="00AD0179">
                      <w:rPr>
                        <w:rStyle w:val="Hiperpovezava"/>
                        <w:rFonts w:ascii="Cambria" w:hAnsi="Cambria" w:cs="Cambria"/>
                        <w:sz w:val="18"/>
                        <w:szCs w:val="18"/>
                        <w:u w:val="none"/>
                        <w:lang w:val="sk-SK"/>
                      </w:rPr>
                      <w:t>gp.zdruzenje@zdrzz.si</w:t>
                    </w:r>
                  </w:hyperlink>
                  <w:r w:rsidRPr="00AD0179">
                    <w:rPr>
                      <w:rFonts w:ascii="Cambria" w:hAnsi="Cambria" w:cs="Cambria"/>
                      <w:sz w:val="18"/>
                      <w:szCs w:val="18"/>
                      <w:lang w:val="sk-SK"/>
                    </w:rPr>
                    <w:t>.</w:t>
                  </w:r>
                </w:p>
                <w:p w:rsidR="00DD0B55" w:rsidRPr="00750D14" w:rsidRDefault="00DD0B55" w:rsidP="0096164E">
                  <w:pPr>
                    <w:pStyle w:val="NoParagraphStyle"/>
                    <w:suppressAutoHyphens/>
                    <w:rPr>
                      <w:rFonts w:ascii="Cambria" w:hAnsi="Cambria" w:cs="Cambria"/>
                      <w:color w:val="auto"/>
                      <w:sz w:val="18"/>
                      <w:szCs w:val="18"/>
                      <w:lang w:val="sk-SK"/>
                    </w:rPr>
                  </w:pPr>
                  <w:r w:rsidRPr="00AD0179">
                    <w:rPr>
                      <w:rFonts w:ascii="Cambria" w:hAnsi="Cambria" w:cs="Cambria"/>
                      <w:b/>
                      <w:sz w:val="18"/>
                      <w:szCs w:val="18"/>
                      <w:lang w:val="sk-SK"/>
                    </w:rPr>
                    <w:t>Morebitna vprašanja</w:t>
                  </w:r>
                  <w:r w:rsidRPr="00AD0179">
                    <w:rPr>
                      <w:rFonts w:ascii="Cambria" w:hAnsi="Cambria" w:cs="Cambria"/>
                      <w:sz w:val="18"/>
                      <w:szCs w:val="18"/>
                      <w:lang w:val="sk-SK"/>
                    </w:rPr>
                    <w:t xml:space="preserve"> posredujte na elektronski naslov </w:t>
                  </w:r>
                  <w:hyperlink r:id="rId9" w:history="1">
                    <w:r w:rsidRPr="00AD0179">
                      <w:rPr>
                        <w:rStyle w:val="Hiperpovezava"/>
                        <w:rFonts w:ascii="Cambria" w:hAnsi="Cambria" w:cs="Cambria"/>
                        <w:sz w:val="18"/>
                        <w:szCs w:val="18"/>
                        <w:lang w:val="sk-SK"/>
                      </w:rPr>
                      <w:t>janja.mocan@zdrzz.si</w:t>
                    </w:r>
                  </w:hyperlink>
                  <w:r w:rsidR="007601E7" w:rsidRPr="00AD0179">
                    <w:rPr>
                      <w:rFonts w:ascii="Cambria" w:hAnsi="Cambria" w:cs="Cambria"/>
                      <w:sz w:val="18"/>
                      <w:szCs w:val="18"/>
                      <w:lang w:val="sk-SK"/>
                    </w:rPr>
                    <w:t xml:space="preserve"> najkasneje do </w:t>
                  </w:r>
                  <w:r w:rsidR="00AD0179" w:rsidRPr="00AD0179">
                    <w:rPr>
                      <w:rFonts w:ascii="Cambria" w:hAnsi="Cambria" w:cs="Cambria"/>
                      <w:sz w:val="18"/>
                      <w:szCs w:val="18"/>
                      <w:lang w:val="sk-SK"/>
                    </w:rPr>
                    <w:t>27</w:t>
                  </w:r>
                  <w:r w:rsidR="007601E7" w:rsidRPr="00AD0179">
                    <w:rPr>
                      <w:rFonts w:ascii="Cambria" w:hAnsi="Cambria" w:cs="Cambria"/>
                      <w:sz w:val="18"/>
                      <w:szCs w:val="18"/>
                      <w:lang w:val="sk-SK"/>
                    </w:rPr>
                    <w:t>. januarja 2017</w:t>
                  </w:r>
                  <w:r w:rsidRPr="00AD0179">
                    <w:rPr>
                      <w:rFonts w:ascii="Cambria" w:hAnsi="Cambria" w:cs="Cambria"/>
                      <w:sz w:val="18"/>
                      <w:szCs w:val="18"/>
                      <w:lang w:val="sk-SK"/>
                    </w:rPr>
                    <w:t>.</w:t>
                  </w:r>
                </w:p>
              </w:tc>
            </w:tr>
            <w:tr w:rsidR="0096164E" w:rsidRPr="0096164E" w:rsidTr="007601E7">
              <w:tc>
                <w:tcPr>
                  <w:tcW w:w="2131" w:type="dxa"/>
                  <w:tcBorders>
                    <w:top w:val="single" w:sz="6" w:space="0" w:color="2EA7CE"/>
                    <w:bottom w:val="nil"/>
                  </w:tcBorders>
                </w:tcPr>
                <w:p w:rsidR="0096164E" w:rsidRPr="0096164E" w:rsidRDefault="0096164E" w:rsidP="0096164E">
                  <w:pPr>
                    <w:pStyle w:val="lokacija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6" w:space="0" w:color="2EA7CE"/>
                    <w:bottom w:val="nil"/>
                  </w:tcBorders>
                </w:tcPr>
                <w:p w:rsidR="0096164E" w:rsidRPr="0096164E" w:rsidRDefault="0096164E" w:rsidP="0096164E">
                  <w:pPr>
                    <w:pStyle w:val="lokacija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954AB" w:rsidRPr="00687A0B" w:rsidRDefault="002954AB" w:rsidP="0096164E">
            <w:pPr>
              <w:rPr>
                <w:color w:val="FF0000"/>
                <w:sz w:val="48"/>
                <w:szCs w:val="48"/>
              </w:rPr>
            </w:pPr>
          </w:p>
        </w:tc>
      </w:tr>
    </w:tbl>
    <w:p w:rsidR="00B30E29" w:rsidRPr="00B30E29" w:rsidRDefault="00B30E29" w:rsidP="007B3BA1">
      <w:pPr>
        <w:pStyle w:val="lokacija"/>
      </w:pPr>
    </w:p>
    <w:sectPr w:rsidR="00B30E29" w:rsidRPr="00B30E29" w:rsidSect="001E6C9C">
      <w:headerReference w:type="default" r:id="rId10"/>
      <w:pgSz w:w="11906" w:h="16838"/>
      <w:pgMar w:top="1293" w:right="1486" w:bottom="1486" w:left="148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7EC" w:rsidRDefault="00C617EC" w:rsidP="0011539A">
      <w:pPr>
        <w:spacing w:line="240" w:lineRule="auto"/>
      </w:pPr>
      <w:r>
        <w:separator/>
      </w:r>
    </w:p>
  </w:endnote>
  <w:endnote w:type="continuationSeparator" w:id="0">
    <w:p w:rsidR="00C617EC" w:rsidRDefault="00C617EC" w:rsidP="001153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 Pro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7EC" w:rsidRDefault="00C617EC" w:rsidP="0011539A">
      <w:pPr>
        <w:spacing w:line="240" w:lineRule="auto"/>
      </w:pPr>
      <w:r>
        <w:separator/>
      </w:r>
    </w:p>
  </w:footnote>
  <w:footnote w:type="continuationSeparator" w:id="0">
    <w:p w:rsidR="00C617EC" w:rsidRDefault="00C617EC" w:rsidP="001153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39A" w:rsidRDefault="0011539A">
    <w:pPr>
      <w:pStyle w:val="Glava"/>
      <w:rPr>
        <w:noProof/>
        <w:lang w:eastAsia="sl-SI"/>
      </w:rPr>
    </w:pPr>
  </w:p>
  <w:p w:rsidR="0011539A" w:rsidRDefault="0011539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81C4E"/>
    <w:multiLevelType w:val="hybridMultilevel"/>
    <w:tmpl w:val="1B4A453A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22F21B5"/>
    <w:multiLevelType w:val="hybridMultilevel"/>
    <w:tmpl w:val="0EC4F3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55426"/>
    <w:multiLevelType w:val="hybridMultilevel"/>
    <w:tmpl w:val="DA6886BA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35609E8"/>
    <w:multiLevelType w:val="hybridMultilevel"/>
    <w:tmpl w:val="622E09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B6407"/>
    <w:multiLevelType w:val="hybridMultilevel"/>
    <w:tmpl w:val="748A6420"/>
    <w:lvl w:ilvl="0" w:tplc="443E4A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DF277D3"/>
    <w:multiLevelType w:val="hybridMultilevel"/>
    <w:tmpl w:val="654CA9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67751"/>
    <w:multiLevelType w:val="hybridMultilevel"/>
    <w:tmpl w:val="5134A85A"/>
    <w:lvl w:ilvl="0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5CF84D83"/>
    <w:multiLevelType w:val="hybridMultilevel"/>
    <w:tmpl w:val="B24ED0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86"/>
    <w:rsid w:val="0003157F"/>
    <w:rsid w:val="00056B59"/>
    <w:rsid w:val="000853F3"/>
    <w:rsid w:val="00096C57"/>
    <w:rsid w:val="000F01A9"/>
    <w:rsid w:val="0011539A"/>
    <w:rsid w:val="001632D3"/>
    <w:rsid w:val="00176F9C"/>
    <w:rsid w:val="001779D8"/>
    <w:rsid w:val="001D7DF6"/>
    <w:rsid w:val="001E6C9C"/>
    <w:rsid w:val="001F4C43"/>
    <w:rsid w:val="002776D7"/>
    <w:rsid w:val="00293851"/>
    <w:rsid w:val="002954AB"/>
    <w:rsid w:val="002D2B8C"/>
    <w:rsid w:val="00385511"/>
    <w:rsid w:val="003B5E16"/>
    <w:rsid w:val="003F047E"/>
    <w:rsid w:val="00413E95"/>
    <w:rsid w:val="00450C83"/>
    <w:rsid w:val="00540D85"/>
    <w:rsid w:val="00545BED"/>
    <w:rsid w:val="00577A3D"/>
    <w:rsid w:val="00577C1B"/>
    <w:rsid w:val="005922FD"/>
    <w:rsid w:val="005A02F4"/>
    <w:rsid w:val="005F53F2"/>
    <w:rsid w:val="0060050F"/>
    <w:rsid w:val="00606262"/>
    <w:rsid w:val="00623DD5"/>
    <w:rsid w:val="00687A0B"/>
    <w:rsid w:val="00697639"/>
    <w:rsid w:val="006C3741"/>
    <w:rsid w:val="007423AF"/>
    <w:rsid w:val="00743CD5"/>
    <w:rsid w:val="00750D14"/>
    <w:rsid w:val="007601E7"/>
    <w:rsid w:val="00776248"/>
    <w:rsid w:val="007B3BA1"/>
    <w:rsid w:val="007E1D48"/>
    <w:rsid w:val="00880C3E"/>
    <w:rsid w:val="008A12CC"/>
    <w:rsid w:val="008D5831"/>
    <w:rsid w:val="00914A2A"/>
    <w:rsid w:val="00946594"/>
    <w:rsid w:val="00947381"/>
    <w:rsid w:val="0096164E"/>
    <w:rsid w:val="00A04CA8"/>
    <w:rsid w:val="00A22F07"/>
    <w:rsid w:val="00A864AF"/>
    <w:rsid w:val="00A942F4"/>
    <w:rsid w:val="00AB065C"/>
    <w:rsid w:val="00AD0179"/>
    <w:rsid w:val="00B01CDB"/>
    <w:rsid w:val="00B30E29"/>
    <w:rsid w:val="00B329E4"/>
    <w:rsid w:val="00BC4D9F"/>
    <w:rsid w:val="00BD0B27"/>
    <w:rsid w:val="00BF5945"/>
    <w:rsid w:val="00C22E00"/>
    <w:rsid w:val="00C617EC"/>
    <w:rsid w:val="00C63750"/>
    <w:rsid w:val="00C66ABF"/>
    <w:rsid w:val="00C86F64"/>
    <w:rsid w:val="00C94AA0"/>
    <w:rsid w:val="00CA26C8"/>
    <w:rsid w:val="00CA43F5"/>
    <w:rsid w:val="00CD3432"/>
    <w:rsid w:val="00D572A5"/>
    <w:rsid w:val="00D62300"/>
    <w:rsid w:val="00D85051"/>
    <w:rsid w:val="00DC4E7F"/>
    <w:rsid w:val="00DD0B55"/>
    <w:rsid w:val="00DD668F"/>
    <w:rsid w:val="00E31D9B"/>
    <w:rsid w:val="00E57C7D"/>
    <w:rsid w:val="00E66FBC"/>
    <w:rsid w:val="00F20A5D"/>
    <w:rsid w:val="00F61A86"/>
    <w:rsid w:val="00F61F28"/>
    <w:rsid w:val="00F85D7E"/>
    <w:rsid w:val="00FA452E"/>
    <w:rsid w:val="00FB58D3"/>
    <w:rsid w:val="00FD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A433D7"/>
  <w15:chartTrackingRefBased/>
  <w15:docId w15:val="{ED1C2493-2E29-4D8E-8E5F-E67759EC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68"/>
        <w:szCs w:val="68"/>
        <w:lang w:val="sl-SI" w:eastAsia="en-US" w:bidi="ar-SA"/>
      </w:rPr>
    </w:rPrDefault>
    <w:pPrDefault>
      <w:pPr>
        <w:spacing w:line="720" w:lineRule="exac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1D7DF6"/>
  </w:style>
  <w:style w:type="paragraph" w:styleId="Naslov1">
    <w:name w:val="heading 1"/>
    <w:basedOn w:val="Navaden"/>
    <w:link w:val="Naslov1Znak"/>
    <w:uiPriority w:val="9"/>
    <w:qFormat/>
    <w:rsid w:val="00E31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okacija">
    <w:name w:val="lokacija"/>
    <w:link w:val="lokacijaChar"/>
    <w:qFormat/>
    <w:rsid w:val="00CA26C8"/>
    <w:pPr>
      <w:spacing w:line="240" w:lineRule="auto"/>
      <w:contextualSpacing/>
    </w:pPr>
    <w:rPr>
      <w:sz w:val="28"/>
      <w:szCs w:val="28"/>
    </w:rPr>
  </w:style>
  <w:style w:type="table" w:styleId="Tabelamrea">
    <w:name w:val="Table Grid"/>
    <w:basedOn w:val="Navadnatabela"/>
    <w:uiPriority w:val="39"/>
    <w:rsid w:val="005922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kacijaChar">
    <w:name w:val="lokacija Char"/>
    <w:basedOn w:val="Privzetapisavaodstavka"/>
    <w:link w:val="lokacija"/>
    <w:rsid w:val="00CA26C8"/>
    <w:rPr>
      <w:sz w:val="28"/>
      <w:szCs w:val="28"/>
    </w:rPr>
  </w:style>
  <w:style w:type="paragraph" w:customStyle="1" w:styleId="NoParagraphStyle">
    <w:name w:val="[No Paragraph Style]"/>
    <w:rsid w:val="005922F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Glava">
    <w:name w:val="header"/>
    <w:basedOn w:val="Navaden"/>
    <w:link w:val="GlavaZnak"/>
    <w:uiPriority w:val="99"/>
    <w:unhideWhenUsed/>
    <w:rsid w:val="0011539A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1539A"/>
  </w:style>
  <w:style w:type="paragraph" w:styleId="Noga">
    <w:name w:val="footer"/>
    <w:basedOn w:val="Navaden"/>
    <w:link w:val="NogaZnak"/>
    <w:uiPriority w:val="99"/>
    <w:unhideWhenUsed/>
    <w:rsid w:val="0011539A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1539A"/>
  </w:style>
  <w:style w:type="character" w:styleId="Hiperpovezava">
    <w:name w:val="Hyperlink"/>
    <w:basedOn w:val="Privzetapisavaodstavka"/>
    <w:uiPriority w:val="99"/>
    <w:unhideWhenUsed/>
    <w:rsid w:val="00D572A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29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29BD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B5E16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E31D9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zdruzenje@zdrzz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drzz.si/Dogodki/Posvet_o_ukrepih_na_podrocju_plac_stroskov_dela_in_drugih_ukrepih_v_letu_2017_ter_o_napredovanj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nja.mocan@zdrzz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aslov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maja.rebov@gmail.com</dc:creator>
  <cp:keywords/>
  <dc:description/>
  <cp:lastModifiedBy>Irena Mrzelj</cp:lastModifiedBy>
  <cp:revision>3</cp:revision>
  <cp:lastPrinted>2016-01-18T12:34:00Z</cp:lastPrinted>
  <dcterms:created xsi:type="dcterms:W3CDTF">2017-01-10T07:27:00Z</dcterms:created>
  <dcterms:modified xsi:type="dcterms:W3CDTF">2017-01-10T08:47:00Z</dcterms:modified>
</cp:coreProperties>
</file>