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687A0B" w14:paraId="707EE1D3" w14:textId="77777777" w:rsidTr="00E57C7D">
        <w:trPr>
          <w:trHeight w:val="4001"/>
        </w:trPr>
        <w:tc>
          <w:tcPr>
            <w:tcW w:w="7669" w:type="dxa"/>
          </w:tcPr>
          <w:p w14:paraId="772CB99F" w14:textId="1A11C8CE" w:rsidR="00CE449C" w:rsidRDefault="00D90BA0" w:rsidP="009314D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1" layoutInCell="1" allowOverlap="1" wp14:anchorId="4364D663" wp14:editId="63A99372">
                  <wp:simplePos x="0" y="0"/>
                  <wp:positionH relativeFrom="page">
                    <wp:posOffset>-942975</wp:posOffset>
                  </wp:positionH>
                  <wp:positionV relativeFrom="page">
                    <wp:posOffset>-186055</wp:posOffset>
                  </wp:positionV>
                  <wp:extent cx="7559040" cy="10690225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bilo-podlag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49C">
              <w:rPr>
                <w:color w:val="2EA7CE"/>
                <w:sz w:val="48"/>
                <w:szCs w:val="48"/>
              </w:rPr>
              <w:t>I</w:t>
            </w:r>
            <w:r w:rsidR="00BA2E14">
              <w:rPr>
                <w:color w:val="2EA7CE"/>
                <w:sz w:val="48"/>
                <w:szCs w:val="48"/>
              </w:rPr>
              <w:t xml:space="preserve">zdelava letnega poročila </w:t>
            </w:r>
            <w:r w:rsidR="00CE449C">
              <w:rPr>
                <w:color w:val="2EA7CE"/>
                <w:sz w:val="48"/>
                <w:szCs w:val="48"/>
              </w:rPr>
              <w:t xml:space="preserve">in </w:t>
            </w:r>
            <w:r w:rsidR="00205F3E">
              <w:rPr>
                <w:color w:val="2EA7CE"/>
                <w:sz w:val="48"/>
                <w:szCs w:val="48"/>
              </w:rPr>
              <w:t>obračun</w:t>
            </w:r>
            <w:r w:rsidR="00F82F70">
              <w:rPr>
                <w:color w:val="2EA7CE"/>
                <w:sz w:val="48"/>
                <w:szCs w:val="48"/>
              </w:rPr>
              <w:t>a</w:t>
            </w:r>
            <w:r w:rsidR="00205F3E">
              <w:rPr>
                <w:color w:val="2EA7CE"/>
                <w:sz w:val="48"/>
                <w:szCs w:val="48"/>
              </w:rPr>
              <w:t xml:space="preserve"> DDPO  za leto 201</w:t>
            </w:r>
            <w:r w:rsidR="00CA618C">
              <w:rPr>
                <w:color w:val="2EA7CE"/>
                <w:sz w:val="48"/>
                <w:szCs w:val="48"/>
              </w:rPr>
              <w:t>9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687A0B" w14:paraId="3DA901E6" w14:textId="77777777" w:rsidTr="001779D8">
              <w:trPr>
                <w:trHeight w:val="1304"/>
              </w:trPr>
              <w:tc>
                <w:tcPr>
                  <w:tcW w:w="6945" w:type="dxa"/>
                </w:tcPr>
                <w:p w14:paraId="09D9F6E9" w14:textId="2C09F1A2" w:rsidR="00BA2E14" w:rsidRPr="009314D5" w:rsidRDefault="00CA618C" w:rsidP="009314D5">
                  <w:pPr>
                    <w:pStyle w:val="lokacija"/>
                    <w:jc w:val="center"/>
                    <w:rPr>
                      <w:b/>
                      <w:color w:val="2EA7CE"/>
                      <w:sz w:val="24"/>
                      <w:szCs w:val="24"/>
                    </w:rPr>
                  </w:pPr>
                  <w:r>
                    <w:rPr>
                      <w:b/>
                      <w:color w:val="2EA7CE"/>
                      <w:sz w:val="24"/>
                      <w:szCs w:val="24"/>
                    </w:rPr>
                    <w:t xml:space="preserve">UKC, </w:t>
                  </w:r>
                  <w:r w:rsidR="0098493F">
                    <w:rPr>
                      <w:b/>
                      <w:color w:val="2EA7CE"/>
                      <w:sz w:val="24"/>
                      <w:szCs w:val="24"/>
                    </w:rPr>
                    <w:t>LJUBLJANA</w:t>
                  </w:r>
                </w:p>
                <w:p w14:paraId="09E1FCB9" w14:textId="5F370D55" w:rsidR="00E57C7D" w:rsidRPr="00687A0B" w:rsidRDefault="00BA2E14" w:rsidP="009314D5">
                  <w:pPr>
                    <w:pStyle w:val="lokacija"/>
                    <w:jc w:val="center"/>
                    <w:rPr>
                      <w:color w:val="2EA7CE"/>
                    </w:rPr>
                  </w:pPr>
                  <w:r w:rsidRPr="009314D5">
                    <w:rPr>
                      <w:b/>
                      <w:color w:val="2EA7CE"/>
                      <w:sz w:val="24"/>
                      <w:szCs w:val="24"/>
                    </w:rPr>
                    <w:t>2</w:t>
                  </w:r>
                  <w:r w:rsidR="00CA618C">
                    <w:rPr>
                      <w:b/>
                      <w:color w:val="2EA7CE"/>
                      <w:sz w:val="24"/>
                      <w:szCs w:val="24"/>
                    </w:rPr>
                    <w:t>9</w:t>
                  </w:r>
                  <w:r w:rsidRPr="009314D5">
                    <w:rPr>
                      <w:b/>
                      <w:color w:val="2EA7CE"/>
                      <w:sz w:val="24"/>
                      <w:szCs w:val="24"/>
                    </w:rPr>
                    <w:t>. januar 20</w:t>
                  </w:r>
                  <w:r w:rsidR="00CA618C">
                    <w:rPr>
                      <w:b/>
                      <w:color w:val="2EA7CE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17BAB357" w14:textId="77777777" w:rsidR="002954AB" w:rsidRPr="00687A0B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4EAA57F5" w14:textId="77777777" w:rsidR="0011539A" w:rsidRDefault="0011539A"/>
    <w:p w14:paraId="77FD3907" w14:textId="77777777" w:rsidR="00CA26C8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BA2E14" w:rsidRPr="00CD3432" w14:paraId="338B3E60" w14:textId="77777777" w:rsidTr="000B7947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14:paraId="4881B861" w14:textId="77777777" w:rsidR="00BA2E14" w:rsidRPr="00293851" w:rsidRDefault="00BA2E14" w:rsidP="000B7947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293851">
              <w:rPr>
                <w:rFonts w:asciiTheme="minorHAnsi" w:hAnsiTheme="minorHAnsi"/>
                <w:color w:val="auto"/>
                <w:sz w:val="28"/>
                <w:szCs w:val="28"/>
              </w:rPr>
              <w:t>Program</w:t>
            </w:r>
            <w:r w:rsidR="0098493F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8493F">
              <w:rPr>
                <w:rFonts w:asciiTheme="minorHAnsi" w:hAnsiTheme="minorHAnsi"/>
                <w:color w:val="auto"/>
                <w:sz w:val="28"/>
                <w:szCs w:val="28"/>
              </w:rPr>
              <w:t>posveta</w:t>
            </w:r>
            <w:proofErr w:type="spellEnd"/>
          </w:p>
        </w:tc>
      </w:tr>
      <w:tr w:rsidR="00BA2E14" w:rsidRPr="00CD3432" w14:paraId="04C9E6C5" w14:textId="77777777" w:rsidTr="000B7947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14:paraId="7FE4BA3E" w14:textId="1DA3143D" w:rsidR="00BA2E14" w:rsidRPr="00093746" w:rsidRDefault="00CA618C" w:rsidP="00CE449C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>Sreda</w:t>
            </w:r>
            <w:r w:rsidR="00BA2E14" w:rsidRPr="00093746">
              <w:rPr>
                <w:rFonts w:asciiTheme="minorHAnsi" w:hAnsiTheme="minorHAnsi" w:cs="Cambria"/>
                <w:b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 w:rsidR="008B0621" w:rsidRPr="00093746">
              <w:rPr>
                <w:b/>
                <w:color w:val="2EA7CE"/>
                <w:sz w:val="24"/>
                <w:szCs w:val="24"/>
              </w:rPr>
              <w:t xml:space="preserve"> 2</w:t>
            </w:r>
            <w:r>
              <w:rPr>
                <w:b/>
                <w:color w:val="2EA7CE"/>
                <w:sz w:val="24"/>
                <w:szCs w:val="24"/>
              </w:rPr>
              <w:t>9</w:t>
            </w:r>
            <w:r w:rsidR="00D42561" w:rsidRPr="00093746">
              <w:rPr>
                <w:b/>
                <w:color w:val="2EA7CE"/>
                <w:sz w:val="24"/>
                <w:szCs w:val="24"/>
              </w:rPr>
              <w:t>. 1. 20</w:t>
            </w:r>
            <w:r>
              <w:rPr>
                <w:b/>
                <w:color w:val="2EA7CE"/>
                <w:sz w:val="24"/>
                <w:szCs w:val="24"/>
              </w:rPr>
              <w:t>20</w:t>
            </w:r>
          </w:p>
        </w:tc>
      </w:tr>
      <w:tr w:rsidR="00BA2E14" w:rsidRPr="00CD3432" w14:paraId="7016404B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50A6CBFD" w14:textId="00E39631" w:rsidR="00BA2E14" w:rsidRPr="00CD3432" w:rsidRDefault="00D77445" w:rsidP="00F55F2B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A2E1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D42561">
              <w:rPr>
                <w:b/>
                <w:sz w:val="18"/>
                <w:szCs w:val="18"/>
              </w:rPr>
              <w:t>0</w:t>
            </w:r>
            <w:r w:rsidR="00BA2E14">
              <w:rPr>
                <w:b/>
                <w:sz w:val="18"/>
                <w:szCs w:val="18"/>
              </w:rPr>
              <w:t>-9.</w:t>
            </w:r>
            <w:r>
              <w:rPr>
                <w:b/>
                <w:sz w:val="18"/>
                <w:szCs w:val="18"/>
              </w:rPr>
              <w:t>3</w:t>
            </w:r>
            <w:r w:rsidR="00F55F2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29EC7A22" w14:textId="77777777" w:rsidR="00BA2E14" w:rsidRPr="00CD3432" w:rsidRDefault="00BA2E14" w:rsidP="000B794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Registracija</w:t>
            </w:r>
            <w:r w:rsidRPr="00CD3432">
              <w:rPr>
                <w:b/>
                <w:sz w:val="18"/>
                <w:szCs w:val="18"/>
              </w:rPr>
              <w:t xml:space="preserve"> udeležencev</w:t>
            </w:r>
          </w:p>
        </w:tc>
      </w:tr>
      <w:tr w:rsidR="00BA2E14" w:rsidRPr="00CD3432" w14:paraId="5272C64B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20AD6433" w14:textId="6C20AD64" w:rsidR="00BA2E14" w:rsidRPr="00BA5F93" w:rsidRDefault="00BA2E14" w:rsidP="00205F3E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9.</w:t>
            </w:r>
            <w:r w:rsidR="00D77445">
              <w:rPr>
                <w:b/>
                <w:sz w:val="18"/>
                <w:szCs w:val="18"/>
              </w:rPr>
              <w:t>30</w:t>
            </w:r>
            <w:r w:rsidR="00F55F2B" w:rsidRPr="00BA5F93">
              <w:rPr>
                <w:b/>
                <w:sz w:val="18"/>
                <w:szCs w:val="18"/>
              </w:rPr>
              <w:t>-1</w:t>
            </w:r>
            <w:r w:rsidR="00D77445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0</w:t>
            </w:r>
            <w:r w:rsidR="00D42561" w:rsidRPr="00BA5F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36E9C22F" w14:textId="4A53A547" w:rsidR="00F55F2B" w:rsidRPr="00BA5F93" w:rsidRDefault="00F55F2B" w:rsidP="00F55F2B">
            <w:pPr>
              <w:pStyle w:val="lokacija"/>
              <w:rPr>
                <w:sz w:val="18"/>
                <w:szCs w:val="18"/>
              </w:rPr>
            </w:pPr>
            <w:r w:rsidRPr="00BA5F93">
              <w:rPr>
                <w:sz w:val="18"/>
                <w:szCs w:val="18"/>
              </w:rPr>
              <w:t>Izdelava letnega poročila za leto 201</w:t>
            </w:r>
            <w:r w:rsidR="00CA618C">
              <w:rPr>
                <w:sz w:val="18"/>
                <w:szCs w:val="18"/>
              </w:rPr>
              <w:t>9</w:t>
            </w:r>
          </w:p>
          <w:p w14:paraId="40CB4DC1" w14:textId="027345C3" w:rsidR="00BA2E14" w:rsidRPr="00BA5F93" w:rsidRDefault="00CA618C" w:rsidP="00D77445">
            <w:pPr>
              <w:pStyle w:val="xmsonormal"/>
              <w:rPr>
                <w:sz w:val="18"/>
                <w:szCs w:val="18"/>
              </w:rPr>
            </w:pPr>
            <w:r w:rsidRPr="00CA618C">
              <w:rPr>
                <w:sz w:val="18"/>
                <w:szCs w:val="18"/>
              </w:rPr>
              <w:t xml:space="preserve">Vesna Milanovič, </w:t>
            </w:r>
            <w:r w:rsidRPr="00CA618C">
              <w:rPr>
                <w:rFonts w:ascii="Cambria" w:hAnsi="Cambria" w:cs="Arial"/>
                <w:sz w:val="18"/>
                <w:szCs w:val="18"/>
              </w:rPr>
              <w:t>sekretarka na Ministrstvo za finance, Direktorat za javno računovodstvo</w:t>
            </w:r>
            <w:r w:rsidRPr="00CA618C">
              <w:rPr>
                <w:rFonts w:ascii="Cambria" w:hAnsi="Cambria" w:cs="Arial"/>
                <w:sz w:val="18"/>
                <w:szCs w:val="18"/>
              </w:rPr>
              <w:br/>
              <w:t>Sektor za razvoj sistema javnega računovodstva</w:t>
            </w:r>
          </w:p>
        </w:tc>
      </w:tr>
      <w:tr w:rsidR="00205F3E" w:rsidRPr="00CD3432" w14:paraId="2DEC4A3D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182E1BA4" w14:textId="4D2B12A4" w:rsidR="00205F3E" w:rsidRPr="00BA5F93" w:rsidRDefault="00D42561" w:rsidP="00205F3E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D77445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00</w:t>
            </w:r>
            <w:r w:rsidRPr="00BA5F93">
              <w:rPr>
                <w:b/>
                <w:sz w:val="18"/>
                <w:szCs w:val="18"/>
              </w:rPr>
              <w:t xml:space="preserve"> - 11.</w:t>
            </w:r>
            <w:r w:rsidR="00D7744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3BE727BD" w14:textId="77777777" w:rsidR="00205F3E" w:rsidRPr="00BA5F93" w:rsidRDefault="00205F3E" w:rsidP="00F55F2B">
            <w:pPr>
              <w:pStyle w:val="lokacija"/>
              <w:rPr>
                <w:sz w:val="18"/>
                <w:szCs w:val="18"/>
              </w:rPr>
            </w:pPr>
            <w:r w:rsidRPr="00BA5F93">
              <w:rPr>
                <w:sz w:val="18"/>
                <w:szCs w:val="18"/>
              </w:rPr>
              <w:t>Razprava</w:t>
            </w:r>
          </w:p>
        </w:tc>
      </w:tr>
      <w:tr w:rsidR="00BA2E14" w:rsidRPr="00CD3432" w14:paraId="36E37D36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5CE8D210" w14:textId="19B154F5" w:rsidR="00BA2E14" w:rsidRPr="00BA5F93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D42561" w:rsidRPr="00BA5F93">
              <w:rPr>
                <w:b/>
                <w:sz w:val="18"/>
                <w:szCs w:val="18"/>
              </w:rPr>
              <w:t>1</w:t>
            </w:r>
            <w:r w:rsidR="00BA2E14"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15</w:t>
            </w:r>
            <w:r w:rsidR="00BA2E14" w:rsidRPr="00BA5F93">
              <w:rPr>
                <w:b/>
                <w:sz w:val="18"/>
                <w:szCs w:val="18"/>
              </w:rPr>
              <w:t>-1</w:t>
            </w:r>
            <w:r w:rsidR="00D42561" w:rsidRPr="00BA5F93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6ACF89B9" w14:textId="77777777" w:rsidR="00BA2E14" w:rsidRPr="00BA5F93" w:rsidRDefault="00164DFF" w:rsidP="000B7947">
            <w:pPr>
              <w:pStyle w:val="lokacija"/>
              <w:rPr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Odmor</w:t>
            </w:r>
          </w:p>
        </w:tc>
      </w:tr>
      <w:tr w:rsidR="00BA2E14" w:rsidRPr="00CD3432" w14:paraId="6AC99BB8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48F8FDCD" w14:textId="7BDB5842" w:rsidR="00BA2E14" w:rsidRDefault="00164DFF" w:rsidP="00164DFF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D42561" w:rsidRPr="00BA5F93">
              <w:rPr>
                <w:b/>
                <w:sz w:val="18"/>
                <w:szCs w:val="18"/>
              </w:rPr>
              <w:t>1</w:t>
            </w:r>
            <w:r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45</w:t>
            </w:r>
            <w:r w:rsidR="00BA2E14" w:rsidRPr="00BA5F93">
              <w:rPr>
                <w:b/>
                <w:sz w:val="18"/>
                <w:szCs w:val="18"/>
              </w:rPr>
              <w:t>-1</w:t>
            </w:r>
            <w:r w:rsidRPr="00BA5F93">
              <w:rPr>
                <w:b/>
                <w:sz w:val="18"/>
                <w:szCs w:val="18"/>
              </w:rPr>
              <w:t>3.</w:t>
            </w:r>
            <w:r w:rsidR="00D77445">
              <w:rPr>
                <w:b/>
                <w:sz w:val="18"/>
                <w:szCs w:val="18"/>
              </w:rPr>
              <w:t>15</w:t>
            </w:r>
          </w:p>
          <w:p w14:paraId="504755F6" w14:textId="5B2F39C1" w:rsidR="00994D11" w:rsidRPr="00BA5F93" w:rsidRDefault="00994D11" w:rsidP="00164DFF">
            <w:pPr>
              <w:pStyle w:val="lokacija"/>
              <w:rPr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55EE6605" w14:textId="35CCBD29" w:rsidR="00994D11" w:rsidRPr="00BA5F93" w:rsidRDefault="00D42561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BA5F93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O</w:t>
            </w:r>
            <w:r w:rsidR="00164DFF" w:rsidRPr="00BA5F93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bračun DDPO za leto 201</w:t>
            </w:r>
            <w:r w:rsidR="00CA618C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9</w:t>
            </w:r>
            <w:r w:rsidR="001029FB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 </w:t>
            </w:r>
          </w:p>
          <w:p w14:paraId="796D224B" w14:textId="3E3C0982" w:rsidR="00BA2E14" w:rsidRPr="00CA618C" w:rsidRDefault="00CA618C" w:rsidP="00225C90">
            <w:pPr>
              <w:pStyle w:val="lokacija"/>
              <w:rPr>
                <w:rFonts w:ascii="Cambria" w:hAnsi="Cambria" w:cs="Cambria"/>
                <w:b/>
                <w:color w:val="FF0000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Saša Jerman</w:t>
            </w:r>
            <w:r w:rsidR="001029FB">
              <w:rPr>
                <w:rFonts w:ascii="Cambria" w:hAnsi="Cambria" w:cs="Cambria"/>
                <w:sz w:val="18"/>
                <w:szCs w:val="18"/>
                <w:lang w:val="sk-SK"/>
              </w:rPr>
              <w:t>, pooblaščena revizorka in preizkušena davčnica, direktorica drružbe Jerman&amp;Bajuk d.o.o.</w:t>
            </w:r>
          </w:p>
        </w:tc>
      </w:tr>
      <w:tr w:rsidR="00994D11" w:rsidRPr="00CD3432" w14:paraId="043A2E27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4E09A31E" w14:textId="0E4C7A87" w:rsidR="00994D11" w:rsidRPr="00BA5F93" w:rsidRDefault="00994D11" w:rsidP="00164DFF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D7744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-1</w:t>
            </w:r>
            <w:r w:rsidR="00D7744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6A08A763" w14:textId="77777777" w:rsidR="00994D11" w:rsidRDefault="00994D11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Davčne novosti v letu 2020</w:t>
            </w:r>
          </w:p>
          <w:p w14:paraId="62C3950E" w14:textId="13B302AD" w:rsidR="00994D11" w:rsidRPr="00BA5F93" w:rsidRDefault="00994D11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Saša Jerman</w:t>
            </w:r>
            <w:r>
              <w:rPr>
                <w:rFonts w:ascii="Cambria" w:hAnsi="Cambria" w:cs="Cambria"/>
                <w:sz w:val="18"/>
                <w:szCs w:val="18"/>
                <w:lang w:val="sk-SK"/>
              </w:rPr>
              <w:t>, pooblaščena revizorka in preizkušena davčnica, direktorica drružbe Jerman&amp;Bajuk d.o.o.</w:t>
            </w:r>
          </w:p>
        </w:tc>
      </w:tr>
      <w:tr w:rsidR="00205F3E" w:rsidRPr="00CD3432" w14:paraId="5E38C446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5367C114" w14:textId="77F95D93" w:rsidR="00205F3E" w:rsidRPr="00BA5F93" w:rsidRDefault="00D42561" w:rsidP="00205F3E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 w:rsidR="00D77445">
              <w:rPr>
                <w:b/>
                <w:sz w:val="18"/>
                <w:szCs w:val="18"/>
              </w:rPr>
              <w:t>4</w:t>
            </w:r>
            <w:r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00</w:t>
            </w:r>
            <w:r w:rsidR="00205F3E" w:rsidRPr="00BA5F93">
              <w:rPr>
                <w:b/>
                <w:sz w:val="18"/>
                <w:szCs w:val="18"/>
              </w:rPr>
              <w:t>-1</w:t>
            </w:r>
            <w:r w:rsidR="00994D11">
              <w:rPr>
                <w:b/>
                <w:sz w:val="18"/>
                <w:szCs w:val="18"/>
              </w:rPr>
              <w:t>4</w:t>
            </w:r>
            <w:r w:rsidR="00205F3E" w:rsidRPr="00BA5F93">
              <w:rPr>
                <w:b/>
                <w:sz w:val="18"/>
                <w:szCs w:val="18"/>
              </w:rPr>
              <w:t>.</w:t>
            </w:r>
            <w:r w:rsidR="00D7744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4E66F102" w14:textId="77777777" w:rsidR="00205F3E" w:rsidRPr="00BA5F93" w:rsidRDefault="00205F3E" w:rsidP="00164D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BA5F93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Razprava</w:t>
            </w:r>
          </w:p>
        </w:tc>
      </w:tr>
      <w:tr w:rsidR="00BA2E14" w:rsidRPr="00CD3432" w14:paraId="7599DA5C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42CE9682" w14:textId="25928E8C" w:rsidR="00BA2E14" w:rsidRPr="006D01D8" w:rsidRDefault="00BA2E14" w:rsidP="00205F3E">
            <w:pPr>
              <w:pStyle w:val="lokacija"/>
              <w:rPr>
                <w:rFonts w:asciiTheme="minorHAnsi" w:hAnsiTheme="minorHAnsi"/>
                <w:b/>
                <w:sz w:val="18"/>
                <w:szCs w:val="18"/>
              </w:rPr>
            </w:pPr>
            <w:r w:rsidRPr="006D01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94D11" w:rsidRPr="006D01D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6D01D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D7744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B926D7" w:rsidRPr="006D01D8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1439DA" w:rsidRPr="006D01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77445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1439DA" w:rsidRPr="006D01D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D7744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0A70D458" w14:textId="756C8713" w:rsidR="00BA2E14" w:rsidRPr="006D01D8" w:rsidRDefault="00BA5F93" w:rsidP="000B7947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</w:pPr>
            <w:r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Izhodišča za pripravo finančnih načrtov in programov dela</w:t>
            </w:r>
            <w:r w:rsidR="00E035FE" w:rsidRPr="006D01D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035FE" w:rsidRPr="006D01D8">
              <w:rPr>
                <w:rFonts w:asciiTheme="minorHAnsi" w:hAnsiTheme="minorHAnsi" w:cs="Arial,Bold"/>
                <w:bCs/>
                <w:color w:val="auto"/>
                <w:sz w:val="18"/>
                <w:szCs w:val="18"/>
              </w:rPr>
              <w:t>vključno</w:t>
            </w:r>
            <w:proofErr w:type="spellEnd"/>
            <w:r w:rsidR="00E035FE" w:rsidRPr="006D01D8">
              <w:rPr>
                <w:rFonts w:asciiTheme="minorHAnsi" w:hAnsiTheme="minorHAnsi" w:cs="Arial,Bold"/>
                <w:bCs/>
                <w:color w:val="auto"/>
                <w:sz w:val="18"/>
                <w:szCs w:val="18"/>
              </w:rPr>
              <w:t xml:space="preserve"> s </w:t>
            </w:r>
            <w:proofErr w:type="spellStart"/>
            <w:r w:rsidR="00E035FE" w:rsidRPr="006D01D8">
              <w:rPr>
                <w:rFonts w:asciiTheme="minorHAnsi" w:hAnsiTheme="minorHAnsi" w:cs="Arial,Bold"/>
                <w:bCs/>
                <w:color w:val="auto"/>
                <w:sz w:val="18"/>
                <w:szCs w:val="18"/>
              </w:rPr>
              <w:t>kadrovskimi</w:t>
            </w:r>
            <w:proofErr w:type="spellEnd"/>
            <w:r w:rsidR="00E035FE" w:rsidRPr="006D01D8">
              <w:rPr>
                <w:rFonts w:asciiTheme="minorHAnsi" w:hAnsiTheme="minorHAnsi" w:cs="Arial,Bold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35FE" w:rsidRPr="006D01D8">
              <w:rPr>
                <w:rFonts w:asciiTheme="minorHAnsi" w:hAnsiTheme="minorHAnsi" w:cs="Arial,Bold"/>
                <w:bCs/>
                <w:color w:val="auto"/>
                <w:sz w:val="18"/>
                <w:szCs w:val="18"/>
              </w:rPr>
              <w:t>načrti</w:t>
            </w:r>
            <w:proofErr w:type="spellEnd"/>
            <w:r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 xml:space="preserve"> za leto 20</w:t>
            </w:r>
            <w:r w:rsidR="00CA618C"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20</w:t>
            </w:r>
            <w:r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 xml:space="preserve"> </w:t>
            </w:r>
          </w:p>
          <w:p w14:paraId="258EE2A7" w14:textId="448B1C73" w:rsidR="001439DA" w:rsidRPr="006D01D8" w:rsidRDefault="00761E8F" w:rsidP="00761E8F">
            <w:pPr>
              <w:pStyle w:val="NoParagraphStyle"/>
              <w:suppressAutoHyphens/>
              <w:spacing w:line="259" w:lineRule="auto"/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Natalija Pavlin, v. d. </w:t>
            </w:r>
            <w:proofErr w:type="spellStart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direktorica</w:t>
            </w:r>
            <w:proofErr w:type="spellEnd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Direktorata</w:t>
            </w:r>
            <w:proofErr w:type="spellEnd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zdravstveno</w:t>
            </w:r>
            <w:proofErr w:type="spellEnd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ekonomiko</w:t>
            </w:r>
            <w:proofErr w:type="spellEnd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,</w:t>
            </w:r>
            <w:r w:rsidR="001439DA"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 xml:space="preserve"> </w:t>
            </w:r>
            <w:r w:rsidR="00BA5F93" w:rsidRPr="006D01D8">
              <w:rPr>
                <w:rFonts w:asciiTheme="minorHAnsi" w:hAnsiTheme="minorHAnsi" w:cs="Cambria"/>
                <w:color w:val="auto"/>
                <w:sz w:val="18"/>
                <w:szCs w:val="18"/>
                <w:lang w:val="sk-SK"/>
              </w:rPr>
              <w:t>Ministrstvo za zdravje</w:t>
            </w:r>
          </w:p>
        </w:tc>
      </w:tr>
      <w:tr w:rsidR="001439DA" w:rsidRPr="00CD3432" w14:paraId="782B2905" w14:textId="77777777" w:rsidTr="00164DFF">
        <w:tc>
          <w:tcPr>
            <w:tcW w:w="1560" w:type="dxa"/>
            <w:tcBorders>
              <w:top w:val="single" w:sz="6" w:space="0" w:color="2EA7CE"/>
              <w:bottom w:val="single" w:sz="6" w:space="0" w:color="2EA7CE"/>
            </w:tcBorders>
          </w:tcPr>
          <w:p w14:paraId="2A5AF661" w14:textId="2B954F2F" w:rsidR="001439DA" w:rsidRPr="006D01D8" w:rsidRDefault="001439DA" w:rsidP="001439DA">
            <w:pPr>
              <w:pStyle w:val="lokacija"/>
              <w:rPr>
                <w:b/>
                <w:sz w:val="18"/>
                <w:szCs w:val="18"/>
              </w:rPr>
            </w:pPr>
            <w:r w:rsidRPr="006D01D8">
              <w:rPr>
                <w:b/>
                <w:sz w:val="18"/>
                <w:szCs w:val="18"/>
              </w:rPr>
              <w:t>1</w:t>
            </w:r>
            <w:r w:rsidR="00994D11" w:rsidRPr="006D01D8"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8221" w:type="dxa"/>
            <w:tcBorders>
              <w:top w:val="single" w:sz="6" w:space="0" w:color="2EA7CE"/>
              <w:bottom w:val="single" w:sz="6" w:space="0" w:color="2EA7CE"/>
            </w:tcBorders>
          </w:tcPr>
          <w:p w14:paraId="7EAAC3EC" w14:textId="77777777" w:rsidR="001439DA" w:rsidRPr="006D01D8" w:rsidRDefault="001439DA" w:rsidP="001439DA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  <w:r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Zaključek</w:t>
            </w:r>
          </w:p>
        </w:tc>
      </w:tr>
      <w:tr w:rsidR="001439DA" w:rsidRPr="00CD3432" w14:paraId="12D71E33" w14:textId="77777777" w:rsidTr="000B7947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14:paraId="08557DF1" w14:textId="77777777" w:rsidR="00AB3FC6" w:rsidRDefault="00AB3FC6" w:rsidP="001439DA">
            <w:pPr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</w:pPr>
          </w:p>
          <w:p w14:paraId="2AD1A16C" w14:textId="6B1B2138" w:rsidR="001439DA" w:rsidRPr="006D01D8" w:rsidRDefault="001439DA" w:rsidP="001439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D01D8"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  <w:t xml:space="preserve">Prijave </w:t>
            </w:r>
            <w:r w:rsidR="004F2BD2" w:rsidRPr="006D01D8"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  <w:t xml:space="preserve">in vaša pisna vprašanja za predavatelje </w:t>
            </w:r>
            <w:r w:rsidRPr="006D01D8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sprejemamo </w:t>
            </w:r>
            <w:r w:rsidRPr="006D01D8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 xml:space="preserve">najkasneje </w:t>
            </w:r>
            <w:r w:rsidR="00D77445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 xml:space="preserve">do </w:t>
            </w:r>
            <w:r w:rsidRPr="006D01D8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2</w:t>
            </w:r>
            <w:r w:rsidR="0098493F" w:rsidRPr="006D01D8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1</w:t>
            </w:r>
            <w:r w:rsidRPr="006D01D8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. 1. 20</w:t>
            </w:r>
            <w:r w:rsidR="00CA618C" w:rsidRPr="006D01D8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20</w:t>
            </w:r>
            <w:r w:rsidRPr="006D01D8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 oziroma do zapolnitve prostih mest na spetnem obrazcu </w:t>
            </w:r>
            <w:r w:rsidRPr="006D01D8">
              <w:t xml:space="preserve"> </w:t>
            </w:r>
            <w:hyperlink r:id="rId7" w:history="1">
              <w:r w:rsidR="00D77445" w:rsidRPr="003F65CD">
                <w:rPr>
                  <w:rStyle w:val="Hiperpovezava"/>
                  <w:rFonts w:asciiTheme="minorHAnsi" w:hAnsiTheme="minorHAnsi" w:cs="Cambria"/>
                  <w:sz w:val="18"/>
                  <w:szCs w:val="18"/>
                  <w:lang w:val="sk-SK"/>
                </w:rPr>
                <w:t>http://www.zdrzz.si/Dogodki/Izdelava_letnega_porocila_in_obracuna_DDPO__za_leto_2020</w:t>
              </w:r>
            </w:hyperlink>
            <w:r w:rsidRPr="006D01D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72A88C5" w14:textId="0F28954F" w:rsidR="001439DA" w:rsidRPr="006D01D8" w:rsidRDefault="001439DA" w:rsidP="001439DA">
            <w:pPr>
              <w:rPr>
                <w:rFonts w:asciiTheme="minorHAnsi" w:hAnsiTheme="minorHAnsi" w:cs="Cambria"/>
                <w:sz w:val="18"/>
                <w:szCs w:val="18"/>
                <w:lang w:val="sk-SK"/>
              </w:rPr>
            </w:pPr>
          </w:p>
          <w:p w14:paraId="45CDD3EB" w14:textId="77777777" w:rsidR="001439DA" w:rsidRPr="006D01D8" w:rsidRDefault="001439DA" w:rsidP="001439DA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l-SI"/>
              </w:rPr>
            </w:pPr>
            <w:r w:rsidRPr="006D01D8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l-SI"/>
              </w:rPr>
              <w:t>Kotizacija, gradivo</w:t>
            </w:r>
          </w:p>
          <w:p w14:paraId="0447BCDC" w14:textId="6EA81049" w:rsidR="0023609D" w:rsidRPr="006D01D8" w:rsidRDefault="001439DA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Kotizacija za posvet za člane Združenja znaša </w:t>
            </w:r>
            <w:r w:rsidR="00CA618C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40,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00 EUR brez DDV na udeleženca in se poravna na podlagi prejetega računa s strani Združenja (znesek kotizacije </w:t>
            </w:r>
            <w:r w:rsidR="00D34744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v višini 40 EUR brez DDV 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pomeni plačilo obdavčljivega dela članarine </w:t>
            </w:r>
            <w:r w:rsidRPr="006D01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>skladno</w:t>
            </w:r>
            <w:proofErr w:type="spellEnd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s 3. </w:t>
            </w:r>
            <w:proofErr w:type="spellStart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>točko</w:t>
            </w:r>
            <w:proofErr w:type="spellEnd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16. </w:t>
            </w:r>
            <w:proofErr w:type="spellStart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>člena</w:t>
            </w:r>
            <w:proofErr w:type="spellEnd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>Pravilnika</w:t>
            </w:r>
            <w:proofErr w:type="spellEnd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>izvajanju</w:t>
            </w:r>
            <w:proofErr w:type="spellEnd"/>
            <w:r w:rsidRPr="006D01D8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ZDDV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 zato se bo odštel od obveznosti za plačilo članarine za leto 20</w:t>
            </w:r>
            <w:r w:rsidR="00CA618C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20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).</w:t>
            </w:r>
            <w:r w:rsidR="009D4702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Znesek kotizacije za </w:t>
            </w:r>
            <w:r w:rsidR="0034368F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udeleženca s strani »</w:t>
            </w:r>
            <w:r w:rsidR="009D4702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nečlan</w:t>
            </w:r>
            <w:r w:rsidR="00311475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a</w:t>
            </w:r>
            <w:r w:rsidR="0034368F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« združenja</w:t>
            </w:r>
            <w:r w:rsidR="009D4702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znaša 1</w:t>
            </w:r>
            <w:r w:rsidR="0023609D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30</w:t>
            </w:r>
            <w:r w:rsidR="009D4702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,00 EUR brez DDV.</w:t>
            </w:r>
            <w:r w:rsidR="0023609D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Gradivo za </w:t>
            </w:r>
            <w:r w:rsidR="00ED5197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posvet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in potrdilo o udeležbi boste prejeli ob registraciji.</w:t>
            </w:r>
            <w:r w:rsidR="0023609D" w:rsidRPr="006D01D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</w:p>
          <w:p w14:paraId="4F24F945" w14:textId="77777777" w:rsidR="0023609D" w:rsidRPr="006D01D8" w:rsidRDefault="0023609D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</w:pPr>
          </w:p>
          <w:p w14:paraId="587BB27E" w14:textId="77777777" w:rsidR="001439DA" w:rsidRPr="006D01D8" w:rsidRDefault="001439DA" w:rsidP="0023609D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6D01D8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 xml:space="preserve">Dodatne informacije </w:t>
            </w:r>
            <w:r w:rsidRPr="006D01D8"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  <w:t>dobite pri moderatorki posveta Tatjani Jevševar,</w:t>
            </w:r>
            <w:r w:rsidRPr="006D01D8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 xml:space="preserve"> 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(telefon: 0592 27 181, e-pošta: </w:t>
            </w:r>
            <w:hyperlink r:id="rId8" w:history="1">
              <w:r w:rsidRPr="006D01D8">
                <w:rPr>
                  <w:rStyle w:val="Hiperpovezava"/>
                  <w:rFonts w:ascii="Cambria" w:hAnsi="Cambria" w:cs="Cambria"/>
                  <w:color w:val="auto"/>
                  <w:sz w:val="18"/>
                  <w:szCs w:val="18"/>
                  <w:lang w:val="sk-SK"/>
                </w:rPr>
                <w:t>tatjana.jevsevar@zdrzz.si</w:t>
              </w:r>
            </w:hyperlink>
            <w:r w:rsidRPr="006D01D8">
              <w:rPr>
                <w:rStyle w:val="Hiperpovezava"/>
                <w:rFonts w:ascii="Cambria" w:hAnsi="Cambria" w:cs="Cambria"/>
                <w:color w:val="auto"/>
                <w:sz w:val="18"/>
                <w:szCs w:val="18"/>
                <w:u w:val="none"/>
                <w:lang w:val="sk-SK"/>
              </w:rPr>
              <w:t>)</w:t>
            </w:r>
            <w:r w:rsidRPr="006D01D8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.</w:t>
            </w:r>
          </w:p>
          <w:p w14:paraId="1C7B713B" w14:textId="77777777" w:rsidR="00BA5F93" w:rsidRPr="006D01D8" w:rsidRDefault="00BA5F93" w:rsidP="001439DA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</w:p>
          <w:p w14:paraId="46B395A9" w14:textId="77777777" w:rsidR="00BA5F93" w:rsidRPr="006D01D8" w:rsidRDefault="00D90BA0" w:rsidP="001439DA">
            <w:pPr>
              <w:pStyle w:val="NoParagraphStyle"/>
              <w:suppressAutoHyphens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  <w:r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Kratek opis p</w:t>
            </w:r>
            <w:r w:rsidR="00BA5F93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rogram</w:t>
            </w:r>
            <w:r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a</w:t>
            </w:r>
            <w:r w:rsidR="00BA5F93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 xml:space="preserve"> posveta:</w:t>
            </w:r>
          </w:p>
          <w:p w14:paraId="72815B32" w14:textId="76AFF93E" w:rsidR="009314D5" w:rsidRPr="006D01D8" w:rsidRDefault="00BA5F93" w:rsidP="00BA5F93">
            <w:pPr>
              <w:pStyle w:val="NoParagraphStyle"/>
              <w:suppressAutoHyphens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</w:pP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Obravnavana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bo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priprava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računovodskih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izkazov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računovodskih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pojasnil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ter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obračuna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davka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od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dohodkov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pravnih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oseb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.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Posebno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pozornost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bo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namenjena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poslovnim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dogodkom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računovodskih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postavkah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ki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so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bili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kot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problemi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zaznani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letu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201</w:t>
            </w:r>
            <w:r w:rsidR="008C365A"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9</w:t>
            </w:r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in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sicer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osnovnih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sredstvih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zalogah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časovnih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razmejitvah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terjatvah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prihodkih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odhodkih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poslovnem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izidu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obveznostih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sredstva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upravljanju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drugih</w:t>
            </w:r>
            <w:proofErr w:type="spellEnd"/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t>.</w:t>
            </w:r>
          </w:p>
          <w:p w14:paraId="67946F18" w14:textId="77777777" w:rsidR="009314D5" w:rsidRPr="006D01D8" w:rsidRDefault="00BA5F93" w:rsidP="00BA5F93">
            <w:pPr>
              <w:pStyle w:val="NoParagraphStyle"/>
              <w:suppressAutoHyphens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</w:pPr>
            <w:r w:rsidRPr="006D01D8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sl-SI"/>
              </w:rPr>
              <w:br/>
            </w:r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1.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Letno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poročanje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nekatere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aktualne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teme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br/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Vsebina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oddaja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sprejem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letnega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poročila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Upoštevanje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računovodskih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načel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javnem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sektorju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| Na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kaj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paziti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računovodskih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usmeritvah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ocenah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popravkih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napak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Zaključni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postopki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popisu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usklajevanju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| Druga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poročanja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ob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zaključku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>leta</w:t>
            </w:r>
            <w:proofErr w:type="spellEnd"/>
            <w:r w:rsidRPr="006D01D8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</w:p>
          <w:p w14:paraId="340480A7" w14:textId="42619EEE" w:rsidR="00761E8F" w:rsidRDefault="00BA5F93" w:rsidP="00761E8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6D01D8">
              <w:rPr>
                <w:rFonts w:ascii="Times New Roman" w:eastAsia="Times New Roman" w:hAnsi="Times New Roman" w:cs="Times New Roman"/>
                <w:color w:val="auto"/>
                <w:lang w:eastAsia="sl-SI"/>
              </w:rPr>
              <w:br/>
            </w:r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2.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Preveritev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postavk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izdelavo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bilance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stanja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 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Oblikovanje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obveznosti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do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virov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sredstev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Začetno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razvrščanje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merjenje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osnovnih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sredstev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Spremembe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vrednosti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osnovnih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sredstev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stroški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uporabi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teh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sredstev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Vlaganja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lastna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tuja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osnovna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sredstva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Finančni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najem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Obračun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knjiženje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amortizacije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Razvrščanje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pripoznavanje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terjatev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obveznosti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Poravnavanje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odprava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pripoznanja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terjatev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obveznosti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Uporaba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časovnih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razmejitev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Obravnava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vseh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vrst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zalog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Ugotovitev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razporeditev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poraba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poslovnega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izida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Presežki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poslovnem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dogodku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po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denarnem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toku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Izračun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knjiženje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presežka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fiskalnem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pravilu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 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  <w:t> 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</w:r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3.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Preveritev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postavk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izdelavo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izkaza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poslovnega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izida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>obračuna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  <w:lang w:eastAsia="sl-SI"/>
              </w:rPr>
              <w:t xml:space="preserve"> DDPO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Posebnosti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določenih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uporabnikih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glede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na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vrsto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vrsto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vira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z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vidika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DDPO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Poslovanje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svojem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/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tujem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imenu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svoj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/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tuj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račun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 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iz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različnih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virov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Ugotavljanje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stroškovne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cene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lastnih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proizvodov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/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Ločevanje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odhodkov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dejavnostih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Ločevanje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na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pridobitne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nepridobitne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ZDDPO-2 /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Posebnosti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stroškov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odhodkov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ZDDPO-2 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Povezava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računovodskega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ločevanja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odhodkov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dejavnostih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z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ločevanjem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prihodkov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odhodkov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potrebe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obračuna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DDPO | 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Ugotavljanje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davčne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osnove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Pokrivanje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davčne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izgube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Uveljavljanje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davčnih</w:t>
            </w:r>
            <w:proofErr w:type="spellEnd"/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olajšav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Prenos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neizkoriščenih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davčnih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olajšav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vrstni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red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uveljavljanja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|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Plačevanje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akontacij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v </w:t>
            </w:r>
            <w:proofErr w:type="spellStart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letu</w:t>
            </w:r>
            <w:proofErr w:type="spellEnd"/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 xml:space="preserve"> 20</w:t>
            </w:r>
            <w:r w:rsidR="001029FB"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t>20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  <w:t> </w:t>
            </w:r>
            <w:r w:rsidRPr="006D01D8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sl-SI"/>
              </w:rPr>
              <w:br/>
            </w:r>
            <w:r w:rsidR="000F3EC9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 xml:space="preserve">4. </w:t>
            </w:r>
            <w:r w:rsidR="00761E8F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 </w:t>
            </w:r>
            <w:r w:rsidR="00761E8F" w:rsidRPr="00761E8F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>Davčne novosti v letu 2020</w:t>
            </w:r>
          </w:p>
          <w:p w14:paraId="67095B8D" w14:textId="688B8F01" w:rsidR="00761E8F" w:rsidRPr="00761E8F" w:rsidRDefault="00761E8F" w:rsidP="008C365A">
            <w:pPr>
              <w:pStyle w:val="NoParagraphStyle"/>
              <w:suppressAutoHyphens/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</w:pPr>
            <w:r w:rsidRPr="00761E8F"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  <w:t>Predstavljene bodo davčne spremembe oziroma novosti z veljavnostjo od 1. 1. 2020 dalje</w:t>
            </w:r>
            <w:r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  <w:t>, ki se nanašajo na poslovanje javnih zdravstvenih zavodov</w:t>
            </w:r>
            <w:r w:rsidR="00BC7AF9"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  <w:t xml:space="preserve"> (npr. spremembe ZDDV, ZaDOH...).</w:t>
            </w:r>
          </w:p>
          <w:p w14:paraId="383BD670" w14:textId="77777777" w:rsidR="00761E8F" w:rsidRDefault="00761E8F" w:rsidP="008C365A">
            <w:pPr>
              <w:pStyle w:val="NoParagraphStyle"/>
              <w:suppressAutoHyphens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</w:p>
          <w:p w14:paraId="1DDBB5B9" w14:textId="3D7829AA" w:rsidR="00E035FE" w:rsidRPr="006D01D8" w:rsidRDefault="00761E8F" w:rsidP="008C365A">
            <w:pPr>
              <w:pStyle w:val="NoParagraphStyle"/>
              <w:suppressAutoHyphens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 xml:space="preserve">5. </w:t>
            </w:r>
            <w:r w:rsidR="000F3EC9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 xml:space="preserve">Izhodišča za pripravo finančnih načrtov in programov dela </w:t>
            </w:r>
            <w:proofErr w:type="spellStart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>vključno</w:t>
            </w:r>
            <w:proofErr w:type="spellEnd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 xml:space="preserve"> s </w:t>
            </w:r>
            <w:proofErr w:type="spellStart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>kadrovskimi</w:t>
            </w:r>
            <w:proofErr w:type="spellEnd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>načrti</w:t>
            </w:r>
            <w:proofErr w:type="spellEnd"/>
            <w:r w:rsidR="00E035FE" w:rsidRPr="006D01D8">
              <w:rPr>
                <w:rFonts w:asciiTheme="minorHAnsi" w:hAnsiTheme="minorHAnsi" w:cs="Arial,Bold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F3EC9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za leto 20</w:t>
            </w:r>
            <w:r w:rsidR="008C365A" w:rsidRPr="006D01D8"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  <w:t>20</w:t>
            </w:r>
          </w:p>
          <w:p w14:paraId="10D7466A" w14:textId="03F77453" w:rsidR="00651D19" w:rsidRPr="006D01D8" w:rsidRDefault="00DA4EC4" w:rsidP="00651D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D01D8">
              <w:rPr>
                <w:rFonts w:ascii="Cambria" w:hAnsi="Cambria" w:cs="Cambria"/>
                <w:sz w:val="18"/>
                <w:szCs w:val="18"/>
                <w:lang w:val="sk-SK"/>
              </w:rPr>
              <w:t>P</w:t>
            </w:r>
            <w:r w:rsidR="00BC7AF9">
              <w:rPr>
                <w:rFonts w:ascii="Cambria" w:hAnsi="Cambria" w:cs="Cambria"/>
                <w:sz w:val="18"/>
                <w:szCs w:val="18"/>
                <w:lang w:val="sk-SK"/>
              </w:rPr>
              <w:t>redstavniki minis</w:t>
            </w:r>
            <w:r w:rsidR="00AB3FC6">
              <w:rPr>
                <w:rFonts w:ascii="Cambria" w:hAnsi="Cambria" w:cs="Cambria"/>
                <w:sz w:val="18"/>
                <w:szCs w:val="18"/>
                <w:lang w:val="sk-SK"/>
              </w:rPr>
              <w:t>t</w:t>
            </w:r>
            <w:r w:rsidR="00BC7AF9">
              <w:rPr>
                <w:rFonts w:ascii="Cambria" w:hAnsi="Cambria" w:cs="Cambria"/>
                <w:sz w:val="18"/>
                <w:szCs w:val="18"/>
                <w:lang w:val="sk-SK"/>
              </w:rPr>
              <w:t xml:space="preserve">rstva za zdravje </w:t>
            </w:r>
            <w:r w:rsidR="00AB3FC6">
              <w:rPr>
                <w:rFonts w:ascii="Cambria" w:hAnsi="Cambria" w:cs="Cambria"/>
                <w:sz w:val="18"/>
                <w:szCs w:val="18"/>
                <w:lang w:val="sk-SK"/>
              </w:rPr>
              <w:t>bodo po</w:t>
            </w:r>
            <w:r w:rsidRPr="006D01D8">
              <w:rPr>
                <w:rFonts w:ascii="Cambria" w:hAnsi="Cambria" w:cs="Cambria"/>
                <w:sz w:val="18"/>
                <w:szCs w:val="18"/>
                <w:lang w:val="sk-SK"/>
              </w:rPr>
              <w:t>jasnil</w:t>
            </w:r>
            <w:r w:rsidR="00AB3FC6">
              <w:rPr>
                <w:rFonts w:ascii="Cambria" w:hAnsi="Cambria" w:cs="Cambria"/>
                <w:sz w:val="18"/>
                <w:szCs w:val="18"/>
                <w:lang w:val="sk-SK"/>
              </w:rPr>
              <w:t>i</w:t>
            </w:r>
            <w:r w:rsidRPr="006D01D8">
              <w:rPr>
                <w:rFonts w:ascii="Cambria" w:hAnsi="Cambria" w:cs="Cambria"/>
                <w:sz w:val="18"/>
                <w:szCs w:val="18"/>
                <w:lang w:val="sk-SK"/>
              </w:rPr>
              <w:t xml:space="preserve"> </w:t>
            </w:r>
            <w:r w:rsidR="00E035FE" w:rsidRPr="006D01D8">
              <w:rPr>
                <w:rFonts w:ascii="Cambria" w:hAnsi="Cambria" w:cs="Cambria"/>
                <w:sz w:val="18"/>
                <w:szCs w:val="18"/>
                <w:lang w:val="sk-SK"/>
              </w:rPr>
              <w:t>izhodišč</w:t>
            </w:r>
            <w:r w:rsidR="00AB3FC6">
              <w:rPr>
                <w:rFonts w:ascii="Cambria" w:hAnsi="Cambria" w:cs="Cambria"/>
                <w:sz w:val="18"/>
                <w:szCs w:val="18"/>
                <w:lang w:val="sk-SK"/>
              </w:rPr>
              <w:t>a</w:t>
            </w:r>
            <w:r w:rsidR="00E035FE" w:rsidRPr="006D01D8">
              <w:rPr>
                <w:rFonts w:ascii="Cambria" w:hAnsi="Cambria" w:cs="Cambria"/>
                <w:sz w:val="18"/>
                <w:szCs w:val="18"/>
                <w:lang w:val="sk-SK"/>
              </w:rPr>
              <w:t xml:space="preserve"> za </w:t>
            </w:r>
            <w:r w:rsidR="00651D19" w:rsidRPr="006D01D8">
              <w:rPr>
                <w:rFonts w:ascii="Cambria" w:hAnsi="Cambria" w:cs="Cambria"/>
                <w:sz w:val="18"/>
                <w:szCs w:val="18"/>
                <w:lang w:val="sk-SK"/>
              </w:rPr>
              <w:t xml:space="preserve"> </w:t>
            </w:r>
            <w:r w:rsidR="00E035FE" w:rsidRPr="006D01D8">
              <w:rPr>
                <w:rFonts w:ascii="Cambria" w:hAnsi="Cambria" w:cs="Cambria"/>
                <w:sz w:val="18"/>
                <w:szCs w:val="18"/>
                <w:lang w:val="sk-SK"/>
              </w:rPr>
              <w:t>za pripravo finančnih načrtov in programov dela</w:t>
            </w:r>
            <w:r w:rsidR="00E035FE" w:rsidRPr="006D01D8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E035FE" w:rsidRPr="006D01D8">
              <w:rPr>
                <w:rFonts w:asciiTheme="minorHAnsi" w:hAnsiTheme="minorHAnsi" w:cs="Arial,Bold"/>
                <w:bCs/>
                <w:sz w:val="18"/>
                <w:szCs w:val="18"/>
              </w:rPr>
              <w:t>vključno s kadrovskimi načrti</w:t>
            </w:r>
            <w:r w:rsidR="00E035FE" w:rsidRPr="006D01D8">
              <w:rPr>
                <w:rFonts w:ascii="Cambria" w:hAnsi="Cambria" w:cs="Cambria"/>
                <w:sz w:val="18"/>
                <w:szCs w:val="18"/>
                <w:lang w:val="sk-SK"/>
              </w:rPr>
              <w:t xml:space="preserve"> za leto 20</w:t>
            </w:r>
            <w:r w:rsidR="00761E8F">
              <w:rPr>
                <w:rFonts w:ascii="Cambria" w:hAnsi="Cambria" w:cs="Cambria"/>
                <w:sz w:val="18"/>
                <w:szCs w:val="18"/>
                <w:lang w:val="sk-SK"/>
              </w:rPr>
              <w:t>20</w:t>
            </w:r>
            <w:r w:rsidR="00AB3FC6">
              <w:rPr>
                <w:rFonts w:ascii="Cambria" w:hAnsi="Cambria" w:cs="Cambria"/>
                <w:sz w:val="18"/>
                <w:szCs w:val="18"/>
                <w:lang w:val="sk-SK"/>
              </w:rPr>
              <w:t>.</w:t>
            </w:r>
          </w:p>
          <w:p w14:paraId="2DB4F992" w14:textId="77777777" w:rsidR="00BA5F93" w:rsidRPr="006D01D8" w:rsidRDefault="00BA5F93" w:rsidP="00651D19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k-SK"/>
              </w:rPr>
            </w:pPr>
          </w:p>
        </w:tc>
      </w:tr>
      <w:tr w:rsidR="001439DA" w:rsidRPr="00CD3432" w14:paraId="49E20324" w14:textId="77777777" w:rsidTr="00164DFF">
        <w:tc>
          <w:tcPr>
            <w:tcW w:w="1560" w:type="dxa"/>
            <w:tcBorders>
              <w:top w:val="single" w:sz="6" w:space="0" w:color="2EA7CE"/>
              <w:bottom w:val="nil"/>
            </w:tcBorders>
          </w:tcPr>
          <w:p w14:paraId="61AE3AEE" w14:textId="77777777" w:rsidR="001439DA" w:rsidRPr="00CD3432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2EA7CE"/>
              <w:bottom w:val="nil"/>
            </w:tcBorders>
          </w:tcPr>
          <w:p w14:paraId="7417A356" w14:textId="77777777" w:rsidR="001439DA" w:rsidRPr="00CD3432" w:rsidRDefault="001439DA" w:rsidP="001439DA">
            <w:pPr>
              <w:pStyle w:val="lokacija"/>
              <w:rPr>
                <w:sz w:val="18"/>
                <w:szCs w:val="18"/>
              </w:rPr>
            </w:pPr>
          </w:p>
        </w:tc>
      </w:tr>
    </w:tbl>
    <w:p w14:paraId="7E9F614E" w14:textId="77777777" w:rsidR="00B30E29" w:rsidRPr="00B30E29" w:rsidRDefault="00096C57" w:rsidP="007B3BA1">
      <w:pPr>
        <w:pStyle w:val="lokacij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 wp14:anchorId="146FDFC1" wp14:editId="4ADA42AF">
            <wp:simplePos x="0" y="0"/>
            <wp:positionH relativeFrom="page">
              <wp:posOffset>-504825</wp:posOffset>
            </wp:positionH>
            <wp:positionV relativeFrom="page">
              <wp:posOffset>-1828165</wp:posOffset>
            </wp:positionV>
            <wp:extent cx="7953375" cy="1211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1211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30E29" w:rsidSect="001E6C9C">
      <w:headerReference w:type="default" r:id="rId9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E934" w14:textId="77777777" w:rsidR="00E226BF" w:rsidRDefault="00E226BF" w:rsidP="0011539A">
      <w:pPr>
        <w:spacing w:line="240" w:lineRule="auto"/>
      </w:pPr>
      <w:r>
        <w:separator/>
      </w:r>
    </w:p>
  </w:endnote>
  <w:endnote w:type="continuationSeparator" w:id="0">
    <w:p w14:paraId="5C84D6BF" w14:textId="77777777" w:rsidR="00E226BF" w:rsidRDefault="00E226BF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1280" w14:textId="77777777" w:rsidR="00E226BF" w:rsidRDefault="00E226BF" w:rsidP="0011539A">
      <w:pPr>
        <w:spacing w:line="240" w:lineRule="auto"/>
      </w:pPr>
      <w:r>
        <w:separator/>
      </w:r>
    </w:p>
  </w:footnote>
  <w:footnote w:type="continuationSeparator" w:id="0">
    <w:p w14:paraId="55B3935F" w14:textId="77777777" w:rsidR="00E226BF" w:rsidRDefault="00E226BF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FA87" w14:textId="77777777" w:rsidR="0011539A" w:rsidRDefault="0011539A">
    <w:pPr>
      <w:pStyle w:val="Glava"/>
      <w:rPr>
        <w:noProof/>
        <w:lang w:eastAsia="sl-SI"/>
      </w:rPr>
    </w:pPr>
  </w:p>
  <w:p w14:paraId="0020B79B" w14:textId="77777777" w:rsidR="0011539A" w:rsidRDefault="001153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3157F"/>
    <w:rsid w:val="00032C3A"/>
    <w:rsid w:val="00056B59"/>
    <w:rsid w:val="00093746"/>
    <w:rsid w:val="00096C57"/>
    <w:rsid w:val="000F3EC9"/>
    <w:rsid w:val="001029FB"/>
    <w:rsid w:val="0011539A"/>
    <w:rsid w:val="001439DA"/>
    <w:rsid w:val="00164DFF"/>
    <w:rsid w:val="00176F9C"/>
    <w:rsid w:val="001779D8"/>
    <w:rsid w:val="001A7402"/>
    <w:rsid w:val="001D7DF6"/>
    <w:rsid w:val="001E3FAE"/>
    <w:rsid w:val="001E6C9C"/>
    <w:rsid w:val="00205E7B"/>
    <w:rsid w:val="00205F3E"/>
    <w:rsid w:val="00207E1B"/>
    <w:rsid w:val="00225C90"/>
    <w:rsid w:val="0023609D"/>
    <w:rsid w:val="0026147C"/>
    <w:rsid w:val="002776D7"/>
    <w:rsid w:val="00293851"/>
    <w:rsid w:val="002954AB"/>
    <w:rsid w:val="00295BE1"/>
    <w:rsid w:val="002C23E1"/>
    <w:rsid w:val="00311475"/>
    <w:rsid w:val="0034368F"/>
    <w:rsid w:val="00352D69"/>
    <w:rsid w:val="0035449D"/>
    <w:rsid w:val="003C0D78"/>
    <w:rsid w:val="003F047E"/>
    <w:rsid w:val="00413E95"/>
    <w:rsid w:val="00450C83"/>
    <w:rsid w:val="004B5766"/>
    <w:rsid w:val="004F2BD2"/>
    <w:rsid w:val="00501CC0"/>
    <w:rsid w:val="00545BED"/>
    <w:rsid w:val="00552D8F"/>
    <w:rsid w:val="00577A3D"/>
    <w:rsid w:val="005922FD"/>
    <w:rsid w:val="005B72CB"/>
    <w:rsid w:val="005D19F3"/>
    <w:rsid w:val="005E06DA"/>
    <w:rsid w:val="005F53F2"/>
    <w:rsid w:val="0060050F"/>
    <w:rsid w:val="00603B60"/>
    <w:rsid w:val="00606262"/>
    <w:rsid w:val="00640ECD"/>
    <w:rsid w:val="00651D19"/>
    <w:rsid w:val="00687A0B"/>
    <w:rsid w:val="00697639"/>
    <w:rsid w:val="006A25DE"/>
    <w:rsid w:val="006C3741"/>
    <w:rsid w:val="006D01D8"/>
    <w:rsid w:val="006D3F49"/>
    <w:rsid w:val="006E6F50"/>
    <w:rsid w:val="00724C28"/>
    <w:rsid w:val="00743CD5"/>
    <w:rsid w:val="00752684"/>
    <w:rsid w:val="00761E8F"/>
    <w:rsid w:val="00776248"/>
    <w:rsid w:val="00787721"/>
    <w:rsid w:val="007B076C"/>
    <w:rsid w:val="007B3BA1"/>
    <w:rsid w:val="007E1D48"/>
    <w:rsid w:val="008567EB"/>
    <w:rsid w:val="00887414"/>
    <w:rsid w:val="00891D48"/>
    <w:rsid w:val="008B0621"/>
    <w:rsid w:val="008C365A"/>
    <w:rsid w:val="008D5831"/>
    <w:rsid w:val="0090359C"/>
    <w:rsid w:val="00914A2A"/>
    <w:rsid w:val="009314D5"/>
    <w:rsid w:val="00946594"/>
    <w:rsid w:val="00947381"/>
    <w:rsid w:val="0098493F"/>
    <w:rsid w:val="00994D11"/>
    <w:rsid w:val="00995D14"/>
    <w:rsid w:val="009D4702"/>
    <w:rsid w:val="00A22F07"/>
    <w:rsid w:val="00A41DD9"/>
    <w:rsid w:val="00A864AF"/>
    <w:rsid w:val="00A942F4"/>
    <w:rsid w:val="00AA105D"/>
    <w:rsid w:val="00AB065C"/>
    <w:rsid w:val="00AB3FC6"/>
    <w:rsid w:val="00AC0ECF"/>
    <w:rsid w:val="00AF44E6"/>
    <w:rsid w:val="00B30E29"/>
    <w:rsid w:val="00B72CBB"/>
    <w:rsid w:val="00B926D7"/>
    <w:rsid w:val="00BA2E14"/>
    <w:rsid w:val="00BA5F93"/>
    <w:rsid w:val="00BC7AF9"/>
    <w:rsid w:val="00BF5945"/>
    <w:rsid w:val="00C22E00"/>
    <w:rsid w:val="00C86F64"/>
    <w:rsid w:val="00C94AA0"/>
    <w:rsid w:val="00CA26C8"/>
    <w:rsid w:val="00CA43F5"/>
    <w:rsid w:val="00CA618C"/>
    <w:rsid w:val="00CD3432"/>
    <w:rsid w:val="00CE449C"/>
    <w:rsid w:val="00D27D79"/>
    <w:rsid w:val="00D34744"/>
    <w:rsid w:val="00D42561"/>
    <w:rsid w:val="00D572A5"/>
    <w:rsid w:val="00D62300"/>
    <w:rsid w:val="00D77445"/>
    <w:rsid w:val="00D85051"/>
    <w:rsid w:val="00D90BA0"/>
    <w:rsid w:val="00DA4EC4"/>
    <w:rsid w:val="00DB37E5"/>
    <w:rsid w:val="00DE3F15"/>
    <w:rsid w:val="00DF2566"/>
    <w:rsid w:val="00E035FE"/>
    <w:rsid w:val="00E226BF"/>
    <w:rsid w:val="00E57C7D"/>
    <w:rsid w:val="00EC1E4D"/>
    <w:rsid w:val="00ED5197"/>
    <w:rsid w:val="00F47D0F"/>
    <w:rsid w:val="00F55F2B"/>
    <w:rsid w:val="00F61A86"/>
    <w:rsid w:val="00F82F70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5590"/>
  <w15:chartTrackingRefBased/>
  <w15:docId w15:val="{ED1C2493-2E29-4D8E-8E5F-E67759E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34744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B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3609D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CA618C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jevsevar@zdrzz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drzz.si/Dogodki/Izdelava_letnega_porocila_in_obracuna_DDPO__za_leto_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Tatjana Jevševar</cp:lastModifiedBy>
  <cp:revision>2</cp:revision>
  <cp:lastPrinted>2019-01-07T09:01:00Z</cp:lastPrinted>
  <dcterms:created xsi:type="dcterms:W3CDTF">2019-12-17T14:22:00Z</dcterms:created>
  <dcterms:modified xsi:type="dcterms:W3CDTF">2019-12-17T14:22:00Z</dcterms:modified>
</cp:coreProperties>
</file>